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Cost estimate</w:t>
      </w: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778"/>
        <w:gridCol w:w="340"/>
        <w:gridCol w:w="2154"/>
        <w:gridCol w:w="2778"/>
      </w:tblGrid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Prepared by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Prepared for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Address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Address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Email / phone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Contact</w:t>
            </w:r>
          </w:p>
        </w:tc>
        <w:tc>
          <w:tcPr>
            <w:tcW w:type="dxa" w:w="2778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778"/>
        <w:gridCol w:w="340"/>
        <w:gridCol w:w="2154"/>
        <w:gridCol w:w="2778"/>
      </w:tblGrid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  <w:shd w:val="clear" w:color="auto" w:fill="E8EDF0"/>
          </w:tcPr>
          <w:p>
            <w:pPr>
              <w:pStyle w:val="FieldLabel"/>
            </w:pPr>
            <w:r>
              <w:t>Estimate number</w:t>
            </w:r>
          </w:p>
        </w:tc>
        <w:tc>
          <w:tcPr>
            <w:tcW w:type="dxa" w:w="2778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  <w:shd w:val="clear" w:color="auto" w:fill="E8EDF0"/>
          </w:tcPr>
          <w:p>
            <w:pPr>
              <w:pStyle w:val="FieldLabel"/>
            </w:pPr>
            <w:r>
              <w:t>Date</w:t>
            </w:r>
          </w:p>
        </w:tc>
        <w:tc>
          <w:tcPr>
            <w:tcW w:type="dxa" w:w="2778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</w:tcPr>
          <w:p>
            <w:pPr>
              <w:pStyle w:val="FieldValue"/>
            </w:pPr>
            <w:r/>
          </w:p>
        </w:tc>
      </w:tr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  <w:shd w:val="clear" w:color="auto" w:fill="E8EDF0"/>
          </w:tcPr>
          <w:p>
            <w:pPr>
              <w:pStyle w:val="FieldLabel"/>
            </w:pPr>
            <w:r>
              <w:t>Valid until</w:t>
            </w:r>
          </w:p>
        </w:tc>
        <w:tc>
          <w:tcPr>
            <w:tcW w:type="dxa" w:w="2778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  <w:shd w:val="clear" w:color="auto" w:fill="E8EDF0"/>
          </w:tcPr>
          <w:p>
            <w:pPr>
              <w:pStyle w:val="FieldLabel"/>
            </w:pPr>
            <w:r>
              <w:t>Job / project</w:t>
            </w:r>
          </w:p>
        </w:tc>
        <w:tc>
          <w:tcPr>
            <w:tcW w:type="dxa" w:w="2778"/>
            <w:vAlign w:val="center"/>
            <w:tcBorders>
              <w:top w:val="single" w:sz="6" w:space="0" w:color="9AA5AE"/>
              <w:left w:val="single" w:sz="6" w:space="0" w:color="9AA5AE"/>
              <w:bottom w:val="single" w:sz="6" w:space="0" w:color="9AA5AE"/>
              <w:right w:val="single" w:sz="6" w:space="0" w:color="9AA5AE"/>
            </w:tcBorders>
          </w:tcPr>
          <w:p>
            <w:pPr>
              <w:pStyle w:val="FieldValue"/>
            </w:pPr>
            <w:r/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5607"/>
        <w:gridCol w:w="1121"/>
        <w:gridCol w:w="1682"/>
        <w:gridCol w:w="1794"/>
      </w:tblGrid>
      <w:tr>
        <w:trPr>
          <w:cantSplit w:val="true"/>
          <w:tblHeader w:val="true"/>
        </w:trPr>
        <w:tc>
          <w:tcPr>
            <w:tcW w:type="dxa" w:w="5607"/>
            <w:shd w:val="clear" w:color="auto" w:fill="2F4858"/>
          </w:tcPr>
          <w:p>
            <w:pPr>
              <w:pStyle w:val="TableHead"/>
            </w:pPr>
            <w:r>
              <w:t>Description</w:t>
            </w:r>
          </w:p>
        </w:tc>
        <w:tc>
          <w:tcPr>
            <w:tcW w:type="dxa" w:w="1121"/>
            <w:shd w:val="clear" w:color="auto" w:fill="2F4858"/>
          </w:tcPr>
          <w:p>
            <w:pPr>
              <w:pStyle w:val="TableHead"/>
              <w:jc w:val="center"/>
            </w:pPr>
            <w:r>
              <w:t>Qty</w:t>
            </w:r>
          </w:p>
        </w:tc>
        <w:tc>
          <w:tcPr>
            <w:tcW w:type="dxa" w:w="1682"/>
            <w:shd w:val="clear" w:color="auto" w:fill="2F4858"/>
          </w:tcPr>
          <w:p>
            <w:pPr>
              <w:pStyle w:val="TableHead"/>
              <w:jc w:val="right"/>
            </w:pPr>
            <w:r>
              <w:t>Unit price</w:t>
            </w:r>
          </w:p>
        </w:tc>
        <w:tc>
          <w:tcPr>
            <w:tcW w:type="dxa" w:w="1794"/>
            <w:shd w:val="clear" w:color="auto" w:fill="2F4858"/>
          </w:tcPr>
          <w:p>
            <w:pPr>
              <w:pStyle w:val="TableHead"/>
              <w:jc w:val="right"/>
            </w:pPr>
            <w:r>
              <w:t>Estimated cost</w:t>
            </w:r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/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/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/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/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/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/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/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/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/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/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/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/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/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/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/>
          </w:p>
        </w:tc>
      </w:tr>
      <w:tr>
        <w:trPr>
          <w:cantSplit w:val="true"/>
          <w:trHeight w:val="454" w:hRule="atLeast"/>
        </w:trPr>
        <w:tc>
          <w:tcPr>
            <w:tcW w:type="dxa" w:w="5607"/>
          </w:tcPr>
          <w:p>
            <w:pPr>
              <w:pStyle w:val="TableText"/>
            </w:pPr>
            <w:r/>
          </w:p>
        </w:tc>
        <w:tc>
          <w:tcPr>
            <w:tcW w:type="dxa" w:w="1121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82"/>
          </w:tcPr>
          <w:p>
            <w:pPr>
              <w:pStyle w:val="TableText"/>
              <w:jc w:val="right"/>
            </w:pPr>
            <w:r/>
          </w:p>
        </w:tc>
        <w:tc>
          <w:tcPr>
            <w:tcW w:type="dxa" w:w="1794"/>
          </w:tcPr>
          <w:p>
            <w:pPr>
              <w:pStyle w:val="TableText"/>
              <w:jc w:val="right"/>
            </w:pPr>
            <w:r/>
          </w:p>
        </w:tc>
      </w:tr>
    </w:tbl>
    <w:p>
      <w:pPr>
        <w:pStyle w:val="SmallGap"/>
        <w:spacing w:after="85"/>
      </w:pPr>
    </w:p>
    <w:tbl>
      <w:tblPr>
        <w:jc w:val="right"/>
        <w:tblLook w:firstColumn="1" w:firstRow="0" w:lastColumn="0" w:lastRow="0" w:noHBand="0" w:noVBand="1" w:val="0000"/>
        <w:tblLayout w:type="fixed"/>
        <w:tblW w:w="5103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</w:tblPr>
      <w:tblGrid>
        <w:gridCol w:w="2806"/>
        <w:gridCol w:w="2296"/>
      </w:tblGrid>
      <w:tr>
        <w:trPr>
          <w:trHeight w:val="454" w:hRule="atLeast"/>
          <w:cantSplit w:val="true"/>
        </w:trPr>
        <w:tc>
          <w:tcPr>
            <w:tcW w:type="dxa" w:w="2806"/>
            <w:shd w:val="clear" w:color="auto" w:fill="E8EDF0"/>
          </w:tcPr>
          <w:p>
            <w:pPr>
              <w:pStyle w:val="FieldLabel"/>
              <w:jc w:val="right"/>
            </w:pPr>
            <w:r>
              <w:t>Subtotal</w:t>
            </w:r>
          </w:p>
        </w:tc>
        <w:tc>
          <w:tcPr>
            <w:tcW w:type="dxa" w:w="2296"/>
          </w:tcPr>
          <w:p>
            <w:pPr>
              <w:pStyle w:val="FieldValue"/>
              <w:jc w:val="right"/>
            </w:pPr>
            <w:r/>
          </w:p>
        </w:tc>
      </w:tr>
      <w:tr>
        <w:trPr>
          <w:trHeight w:val="454" w:hRule="atLeast"/>
          <w:cantSplit w:val="true"/>
        </w:trPr>
        <w:tc>
          <w:tcPr>
            <w:tcW w:type="dxa" w:w="2806"/>
            <w:shd w:val="clear" w:color="auto" w:fill="E8EDF0"/>
          </w:tcPr>
          <w:p>
            <w:pPr>
              <w:pStyle w:val="FieldLabel"/>
              <w:jc w:val="right"/>
            </w:pPr>
            <w:r>
              <w:t>Contingency (optional)</w:t>
            </w:r>
          </w:p>
        </w:tc>
        <w:tc>
          <w:tcPr>
            <w:tcW w:type="dxa" w:w="2296"/>
          </w:tcPr>
          <w:p>
            <w:pPr>
              <w:pStyle w:val="FieldValue"/>
              <w:jc w:val="right"/>
            </w:pPr>
            <w:r/>
          </w:p>
        </w:tc>
      </w:tr>
      <w:tr>
        <w:trPr>
          <w:trHeight w:val="454" w:hRule="atLeast"/>
          <w:cantSplit w:val="true"/>
        </w:trPr>
        <w:tc>
          <w:tcPr>
            <w:tcW w:type="dxa" w:w="2806"/>
            <w:shd w:val="clear" w:color="auto" w:fill="E8EDF0"/>
          </w:tcPr>
          <w:p>
            <w:pPr>
              <w:pStyle w:val="FieldLabel"/>
              <w:jc w:val="right"/>
            </w:pPr>
            <w:r>
              <w:t>VAT (if charged)</w:t>
            </w:r>
          </w:p>
        </w:tc>
        <w:tc>
          <w:tcPr>
            <w:tcW w:type="dxa" w:w="2296"/>
          </w:tcPr>
          <w:p>
            <w:pPr>
              <w:pStyle w:val="FieldValue"/>
              <w:jc w:val="right"/>
            </w:pPr>
            <w:r/>
          </w:p>
        </w:tc>
      </w:tr>
      <w:tr>
        <w:trPr>
          <w:trHeight w:val="454" w:hRule="atLeast"/>
          <w:cantSplit w:val="true"/>
        </w:trPr>
        <w:tc>
          <w:tcPr>
            <w:tcW w:type="dxa" w:w="2806"/>
            <w:shd w:val="clear" w:color="auto" w:fill="2F4858"/>
          </w:tcPr>
          <w:p>
            <w:pPr>
              <w:pStyle w:val="FieldLabel"/>
              <w:jc w:val="right"/>
            </w:pPr>
            <w:r>
              <w:rPr>
                <w:b/>
                <w:color w:val="FFFFFF"/>
              </w:rPr>
              <w:t>Estimated total</w:t>
            </w:r>
          </w:p>
        </w:tc>
        <w:tc>
          <w:tcPr>
            <w:tcW w:type="dxa" w:w="2296"/>
            <w:shd w:val="clear" w:color="auto" w:fill="2F4858"/>
          </w:tcPr>
          <w:p>
            <w:pPr>
              <w:pStyle w:val="FieldValue"/>
              <w:jc w:val="right"/>
            </w:pPr>
            <w:r>
              <w:rPr>
                <w:b/>
                <w:color w:val="FFFFFF"/>
              </w:rPr>
            </w:r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100" w:type="dxa"/>
          <w:left w:w="160" w:type="dxa"/>
          <w:bottom w:w="100" w:type="dxa"/>
          <w:right w:w="160" w:type="dxa"/>
        </w:tblCellMar>
      </w:tblPr>
      <w:tblGrid>
        <w:gridCol w:w="10206"/>
      </w:tblGrid>
      <w:tr>
        <w:trPr>
          <w:trHeight w:val="1474" w:hRule="atLeast"/>
        </w:trPr>
        <w:tc>
          <w:tcPr>
            <w:tcW w:type="dxa" w:w="10205"/>
            <w:shd w:val="clear" w:color="auto" w:fill="F4F2EC"/>
            <w:tcBorders>
              <w:top w:val="single" w:sz="6" w:space="0" w:color="C9C4B8"/>
              <w:left w:val="single" w:sz="24" w:space="0" w:color="2F4858"/>
              <w:bottom w:val="single" w:sz="6" w:space="0" w:color="C9C4B8"/>
              <w:right w:val="single" w:sz="6" w:space="0" w:color="C9C4B8"/>
            </w:tcBorders>
          </w:tcPr>
          <w:p>
            <w:pPr>
              <w:pStyle w:val="FieldLabel"/>
            </w:pPr>
            <w:r>
              <w:t>Assumptions and exclusions</w:t>
            </w:r>
          </w:p>
          <w:p>
            <w:pPr>
              <w:pStyle w:val="TableText"/>
            </w:pPr>
            <w:r>
              <w:t>What the estimate includes, what it does not, and anything that could change the cost.</w:t>
            </w:r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0206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567"/>
        <w:gridCol w:w="4819"/>
      </w:tblGrid>
      <w:tr>
        <w:trPr>
          <w:trHeight w:val="680" w:hRule="atLeast"/>
        </w:trPr>
        <w:tc>
          <w:tcPr>
            <w:tcW w:type="dxa" w:w="4819"/>
            <w:vAlign w:val="bottom"/>
            <w:tcBorders>
              <w:bottom w:val="single" w:sz="8" w:space="0" w:color="4A5560"/>
            </w:tcBorders>
          </w:tcPr>
          <w:p>
            <w:pPr>
              <w:pStyle w:val="FieldValue"/>
            </w:pPr>
            <w:r>
              <w:rPr>
                <w:i/>
              </w:rPr>
            </w:r>
          </w:p>
        </w:tc>
        <w:tc>
          <w:tcPr>
            <w:tcW w:type="dxa" w:w="567"/>
          </w:tcPr>
          <w:p/>
        </w:tc>
        <w:tc>
          <w:tcPr>
            <w:tcW w:type="dxa" w:w="4819"/>
            <w:vAlign w:val="bottom"/>
            <w:tcBorders>
              <w:bottom w:val="single" w:sz="8" w:space="0" w:color="4A5560"/>
            </w:tcBorders>
          </w:tcPr>
          <w:p>
            <w:pPr>
              <w:pStyle w:val="FieldValue"/>
            </w:pPr>
            <w:r>
              <w:rPr>
                <w:i w:val="0"/>
              </w:rPr>
            </w:r>
          </w:p>
        </w:tc>
      </w:tr>
      <w:tr>
        <w:tc>
          <w:tcPr>
            <w:tcW w:type="dxa" w:w="4819"/>
          </w:tcPr>
          <w:p>
            <w:pPr>
              <w:pStyle w:val="KeyNote"/>
            </w:pPr>
            <w:r>
              <w:t>Accepted by (customer)</w:t>
            </w:r>
          </w:p>
        </w:tc>
        <w:tc>
          <w:tcPr>
            <w:tcW w:type="dxa" w:w="567"/>
          </w:tcPr>
          <w:p/>
        </w:tc>
        <w:tc>
          <w:tcPr>
            <w:tcW w:type="dxa" w:w="4819"/>
          </w:tcPr>
          <w:p>
            <w:pPr>
              <w:pStyle w:val="KeyNote"/>
            </w:pPr>
            <w:r>
              <w:t>Date</w:t>
            </w:r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pgSz w:w="11906" w:h="16838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0CB59E21-EB2D-4CDE-B665-39E4504146F5}"/>
    <w:embedBold r:id="rId2" w:fontKey="{CE7F04BA-DD76-44D9-9046-11313BFA9B62}"/>
  </w:font>
  <w:font w:name="Barlow Condensed">
    <w:charset w:val="00"/>
    <w:family w:val="swiss"/>
    <w:pitch w:val="variable"/>
    <w:embedBold r:id="rId3" w:fontKey="{E1E43F1D-AB86-461C-B7A2-21C649C33351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205" w:val="right"/>
      </w:tabs>
    </w:pPr>
    <w:r>
      <w:t>Free cost estimate template - an estimate is not a fixed price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estimate</dc:title>
  <dc:subject>Cost estimate</dc:subject>
  <dc:creator>postertemplate.co.uk</dc:creator>
  <cp:keywords>cost estimate, quote, estimate template, UK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