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habit tracker</w:t>
      </w:r>
    </w:p>
    <w:p>
      <w:pPr>
        <w:pStyle w:val="SubtitleText"/>
      </w:pPr>
      <w:r>
        <w:t>Week starting: Monday 16 November 2026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969"/>
        <w:gridCol w:w="1611"/>
        <w:gridCol w:w="1611"/>
        <w:gridCol w:w="1611"/>
        <w:gridCol w:w="1611"/>
        <w:gridCol w:w="1611"/>
        <w:gridCol w:w="1611"/>
        <w:gridCol w:w="1611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00843D"/>
          </w:tcPr>
          <w:p>
            <w:pPr>
              <w:pStyle w:val="TableHead"/>
            </w:pPr>
            <w:r>
              <w:t>Habit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Mon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Tue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Wed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Thu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Fri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Sat</w:t>
            </w:r>
          </w:p>
        </w:tc>
        <w:tc>
          <w:tcPr>
            <w:tcW w:type="dxa" w:w="1612"/>
            <w:shd w:val="clear" w:color="auto" w:fill="00843D"/>
          </w:tcPr>
          <w:p>
            <w:pPr>
              <w:pStyle w:val="TableHead"/>
              <w:jc w:val="center"/>
            </w:pPr>
            <w:r>
              <w:t>Sun</w:t>
            </w:r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>
              <w:t>Drink 2 litres of water</w:t>
            </w:r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>
              <w:t>Walk for 20 minutes</w:t>
            </w:r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>
              <w:t>Read for 15 minutes</w:t>
            </w:r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>
              <w:t>Stretch or yoga</w:t>
            </w:r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>
              <w:t>In bed by 11pm</w:t>
            </w:r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794" w:hRule="exact"/>
        </w:trPr>
        <w:tc>
          <w:tcPr>
            <w:tcW w:type="dxa" w:w="3969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12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5252"/>
      </w:tblGrid>
      <w:tr>
        <w:trPr>
          <w:trHeight w:val="1134" w:hRule="atLeast"/>
        </w:trPr>
        <w:tc>
          <w:tcPr>
            <w:tcW w:type="dxa" w:w="15250"/>
            <w:shd w:val="clear" w:color="auto" w:fill="F4F2EC"/>
            <w:tcBorders>
              <w:top w:val="single" w:sz="6" w:space="0" w:color="C9C4B8"/>
              <w:left w:val="single" w:sz="24" w:space="0" w:color="00843D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Notes for the week</w:t>
            </w:r>
          </w:p>
          <w:p>
            <w:pPr>
              <w:pStyle w:val="TableText"/>
            </w:pPr>
            <w:r>
              <w:t>Walks were easier when I set out straight after breakfast. Friday's dinner ran late.</w:t>
            </w:r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one-week habit tracker is easier to start than a full month. Fill in a fresh page each Monday.</w:t>
      </w:r>
    </w:p>
    <w:p>
      <w:pPr>
        <w:pStyle w:val="ListNumber"/>
      </w:pPr>
      <w:r>
        <w:rPr>
          <w:b/>
        </w:rPr>
        <w:t xml:space="preserve">Write your habits. </w:t>
      </w:r>
      <w:r>
        <w:t>Pick a few small actions you want to repeat.</w:t>
      </w:r>
    </w:p>
    <w:p>
      <w:pPr>
        <w:pStyle w:val="ListNumber"/>
      </w:pPr>
      <w:r>
        <w:rPr>
          <w:b/>
        </w:rPr>
        <w:t xml:space="preserve">Colour a square each day. </w:t>
      </w:r>
      <w:r>
        <w:t>Do it as soon as you finish the habit.</w:t>
      </w:r>
    </w:p>
    <w:p>
      <w:pPr>
        <w:pStyle w:val="ListNumber"/>
      </w:pPr>
      <w:r>
        <w:rPr>
          <w:b/>
        </w:rPr>
        <w:t xml:space="preserve">Review on Sunday. </w:t>
      </w:r>
      <w:r>
        <w:t>Use the notes box to jot down what helped and what got in the way.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E79DA46E-5203-4B38-8A95-C82E69CB2E3E}"/>
    <w:embedBold r:id="rId2" w:fontKey="{9C29A614-1AE6-43C4-BAC2-393AE929ECE4}"/>
  </w:font>
  <w:font w:name="Barlow Condensed">
    <w:charset w:val="00"/>
    <w:family w:val="swiss"/>
    <w:pitch w:val="variable"/>
    <w:embedBold r:id="rId3" w:fontKey="{75504D86-A334-4F83-8B37-4E0A39CF1A7B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weekly habit tracker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one week. Colour a square each day you do the habit.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habit tracker - worked example</dc:title>
  <dc:subject>Weekly habit tracker</dc:subject>
  <dc:creator>postertemplate.co.uk</dc:creator>
  <cp:keywords>weekly habit tracker,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