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Change of address checklist</w:t>
      </w:r>
    </w:p>
    <w:p>
      <w:pPr>
        <w:pStyle w:val="SubtitleText"/>
      </w:pPr>
      <w:r>
        <w:t>New address: ____________________________________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54"/>
        <w:gridCol w:w="2835"/>
        <w:gridCol w:w="340"/>
        <w:gridCol w:w="2154"/>
        <w:gridCol w:w="2835"/>
      </w:tblGrid>
      <w:tr>
        <w:trPr>
          <w:trHeight w:val="482" w:hRule="atLeast"/>
          <w:cantSplit w:val="true"/>
          <w:cantSplit w:val="true"/>
        </w:trPr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Move date</w:t>
            </w:r>
          </w:p>
        </w:tc>
        <w:tc>
          <w:tcPr>
            <w:tcW w:type="dxa" w:w="2835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  <w:tc>
          <w:tcPr>
            <w:tcW w:type="dxa" w:w="340"/>
          </w:tcPr>
          <w:p/>
        </w:tc>
        <w:tc>
          <w:tcPr>
            <w:tcW w:type="dxa" w:w="2154"/>
            <w:vAlign w:val="bottom"/>
          </w:tcPr>
          <w:p>
            <w:pPr>
              <w:pStyle w:val="FieldLabel"/>
            </w:pPr>
            <w:r>
              <w:t>Mail redirected from</w:t>
            </w:r>
          </w:p>
        </w:tc>
        <w:tc>
          <w:tcPr>
            <w:tcW w:type="dxa" w:w="2835"/>
            <w:vAlign w:val="bottom"/>
            <w:tcBorders>
              <w:bottom w:val="single" w:sz="6" w:space="0" w:color="9AA5AE"/>
            </w:tcBorders>
          </w:tcPr>
          <w:p>
            <w:pPr>
              <w:pStyle w:val="FieldValue"/>
            </w:pPr>
            <w:r/>
          </w:p>
        </w:tc>
      </w:tr>
    </w:tbl>
    <w:p>
      <w:pPr>
        <w:pStyle w:val="SmallGap"/>
        <w:spacing w:after="28"/>
      </w:pPr>
    </w:p>
    <w:p>
      <w:pPr>
        <w:pStyle w:val="Heading2"/>
      </w:pPr>
      <w:r>
        <w:t>Money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4621"/>
        <w:gridCol w:w="340"/>
        <w:gridCol w:w="368"/>
        <w:gridCol w:w="4621"/>
      </w:tblGrid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Bank and building society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Savings and investment accounts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Credit and store cards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Loan or mortgage lender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Pension providers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Home and bills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4621"/>
        <w:gridCol w:w="340"/>
        <w:gridCol w:w="368"/>
        <w:gridCol w:w="4621"/>
      </w:tblGrid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Energy supplier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Home and contents insurance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Water company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TV licence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Broadband and landline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Council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Mobile phone provider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Landlord or letting agent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Health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4621"/>
        <w:gridCol w:w="340"/>
        <w:gridCol w:w="368"/>
        <w:gridCol w:w="4621"/>
      </w:tblGrid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GP surgery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Hospital or clinic appointments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Dentist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Pharmacy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Optician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Vet and pet microchip database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Travel and official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4621"/>
        <w:gridCol w:w="340"/>
        <w:gridCol w:w="368"/>
        <w:gridCol w:w="4621"/>
      </w:tblGrid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Driving licence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Electoral register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Vehicle registration and insurance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School, nursery or college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Employer or payroll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Tax and benefits offices</w:t>
            </w:r>
          </w:p>
        </w:tc>
      </w:tr>
    </w:tbl>
    <w:p>
      <w:pPr>
        <w:pStyle w:val="SmallGap"/>
        <w:spacing w:after="85"/>
      </w:pPr>
    </w:p>
    <w:p>
      <w:pPr>
        <w:pStyle w:val="Heading2"/>
      </w:pPr>
      <w:r>
        <w:t>Everything else</w:t>
      </w:r>
    </w:p>
    <w:tbl>
      <w:tblPr>
        <w:jc w:val="left"/>
        <w:tblLook w:firstColumn="1" w:firstRow="0" w:lastColumn="0" w:lastRow="0" w:noHBand="0" w:noVBand="1" w:val="0000"/>
        <w:tblLayout w:type="fixed"/>
        <w:tblW w:w="10319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30" w:type="dxa"/>
          <w:left w:w="30" w:type="dxa"/>
          <w:bottom w:w="30" w:type="dxa"/>
          <w:right w:w="60" w:type="dxa"/>
        </w:tblCellMar>
      </w:tblPr>
      <w:tblGrid>
        <w:gridCol w:w="368"/>
        <w:gridCol w:w="4621"/>
        <w:gridCol w:w="340"/>
        <w:gridCol w:w="368"/>
        <w:gridCol w:w="4621"/>
      </w:tblGrid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Online shopping accounts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Charities you give to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Subscriptions and streaming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Family and friends</w:t>
            </w:r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Loyalty and store cards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/>
          </w:p>
        </w:tc>
      </w:tr>
      <w:tr>
        <w:trPr>
          <w:trHeight w:val="397" w:hRule="atLeast"/>
          <w:cantSplit w:val="true"/>
          <w:cantSplit w:val="true"/>
        </w:trPr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>
              <w:t>Clubs and memberships</w:t>
            </w:r>
          </w:p>
        </w:tc>
        <w:tc>
          <w:tcPr>
            <w:tcW w:type="dxa" w:w="340"/>
          </w:tcPr>
          <w:p/>
        </w:tc>
        <w:tc>
          <w:tcPr>
            <w:tcW w:type="dxa" w:w="369"/>
            <w:vAlign w:val="center"/>
          </w:tcPr>
          <w:p>
            <w:pPr>
              <w:pStyle w:val="TickBox"/>
            </w:pPr>
            <w:r>
              <w:t xml:space="preserve"> </w:t>
            </w:r>
          </w:p>
        </w:tc>
        <w:tc>
          <w:tcPr>
            <w:tcW w:type="dxa" w:w="4620"/>
            <w:vAlign w:val="center"/>
          </w:tcPr>
          <w:p>
            <w:pPr>
              <w:pStyle w:val="TableText"/>
            </w:pPr>
            <w:r/>
          </w:p>
        </w:tc>
      </w:tr>
    </w:tbl>
    <w:p>
      <w:pPr>
        <w:pStyle w:val="SmallGap"/>
        <w:spacing w:after="85"/>
      </w:pPr>
    </w:p>
    <w:p>
      <w:pPr>
        <w:pStyle w:val="FieldLabel"/>
      </w:pPr>
      <w:r>
        <w:t>Notes and reference numbers</w:t>
      </w: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p>
      <w:pPr>
        <w:pStyle w:val="SmallGap"/>
        <w:spacing w:line="20" w:lineRule="exact" w:after="0" w:before="0"/>
      </w:pPr>
    </w:p>
    <w:p>
      <w:pPr>
        <w:pStyle w:val="Ruled"/>
        <w:pBdr>
          <w:bottom w:val="single" w:sz="6" w:space="1" w:color="9AA5AE"/>
        </w:pBdr>
        <w:spacing w:line="397" w:lineRule="exact"/>
      </w:pPr>
      <w:r/>
    </w:p>
    <w:sectPr w:rsidR="00FC693F" w:rsidRPr="0006063C" w:rsidSect="00034616">
      <w:footerReference w:type="default" r:id="rId9"/>
      <w:pgSz w:w="11906" w:h="16838"/>
      <w:pgMar w:top="794" w:right="794" w:bottom="907" w:left="79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9A429BDA-5C6E-4FCA-9FC7-7EB2E83100CC}"/>
    <w:embedBold r:id="rId2" w:fontKey="{69318B45-8974-41AD-AB77-62FD25BE8EC9}"/>
  </w:font>
  <w:font w:name="Barlow Condensed">
    <w:charset w:val="00"/>
    <w:family w:val="swiss"/>
    <w:pitch w:val="variable"/>
    <w:embedBold r:id="rId3" w:fontKey="{72D1D26D-A1F0-43F0-BEB9-6D443E8D5D64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10318" w:val="right"/>
      </w:tabs>
    </w:pPr>
    <w:r>
      <w:t>Free printable change of address checklist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00843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00843D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00843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00843D"/>
        <w:left w:val="single" w:sz="10" w:space="0" w:color="00843D"/>
        <w:bottom w:val="single" w:sz="10" w:space="0" w:color="00843D"/>
        <w:right w:val="single" w:sz="10" w:space="0" w:color="00843D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of address checklist</dc:title>
  <dc:subject>Change of address checklist</dc:subject>
  <dc:creator>postertemplate.co.uk</dc:creator>
  <cp:keywords>change of address checklist, moving house, who to tell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