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Risk assessment: worked example</w:t>
      </w:r>
    </w:p>
    <w:p>
      <w:r>
        <w:rPr>
          <w:color w:val="556068"/>
          <w:sz w:val="22"/>
        </w:rPr>
        <w:t>A small cafe - a filled-in example of the risk-rated version</w:t>
      </w:r>
    </w:p>
    <w:p>
      <w:pPr>
        <w:pStyle w:val="Heading1"/>
      </w:pPr>
      <w:r>
        <w:t>About this example</w:t>
      </w:r>
    </w:p>
    <w:p>
      <w:pPr>
        <w:pStyle w:val="ListBullet"/>
      </w:pPr>
      <w:r>
        <w:t>This is a made-up cafe. The people, dates and details are invented to show how a finished form can look.</w:t>
      </w:r>
    </w:p>
    <w:p>
      <w:pPr>
        <w:pStyle w:val="ListBullet"/>
      </w:pPr>
      <w:r>
        <w:t>The hazards are everyday ones for a small cafe. Yours will differ, so do not copy this form and put your own name on it. Walk round your own workplace and talk to your own team.</w:t>
      </w:r>
    </w:p>
    <w:p>
      <w:pPr>
        <w:pStyle w:val="ListBullet"/>
      </w:pPr>
      <w:r>
        <w:t>Look at how each row works: a clear hazard, the people who might be harmed and how, what is already done, a score, one or two practical further actions with a named person and a date, and the score once those actions are done.</w:t>
      </w:r>
    </w:p>
    <w:p>
      <w:pPr>
        <w:pStyle w:val="ListBullet"/>
      </w:pPr>
      <w:r>
        <w:t>Read the scores as a guide to which actions to do first. The 'after' scores are what is expected once the actions are complete, so each action has a tick box to record when it is done.</w:t>
      </w:r>
    </w:p>
    <w:p>
      <w:pPr>
        <w:pStyle w:val="ListBullet"/>
      </w:pPr>
      <w:r>
        <w:t>Fire and food allergens are examples where HSE is not the only source of guidance. Where a row points you to other guidance (GOV.UK fire safety, Food Standards Agency), follow it for your own premises.</w:t>
      </w:r>
    </w:p>
    <w:p>
      <w:pPr>
        <w:pStyle w:val="Heading2"/>
      </w:pPr>
      <w:r>
        <w:t>HSE's five steps in this example</w:t>
      </w:r>
    </w:p>
    <w:p>
      <w:pPr>
        <w:pStyle w:val="ListNumber"/>
      </w:pPr>
      <w:r>
        <w:t>Identify hazards: the nine rows in the table.</w:t>
      </w:r>
    </w:p>
    <w:p>
      <w:pPr>
        <w:pStyle w:val="ListNumber"/>
      </w:pPr>
      <w:r>
        <w:t>Assess the risks: who might be harmed and how, and the score for each row.</w:t>
      </w:r>
    </w:p>
    <w:p>
      <w:pPr>
        <w:pStyle w:val="ListNumber"/>
      </w:pPr>
      <w:r>
        <w:t>Control the risks: what the cafe already does, then the further action, who and when.</w:t>
      </w:r>
    </w:p>
    <w:p>
      <w:pPr>
        <w:pStyle w:val="ListNumber"/>
      </w:pPr>
      <w:r>
        <w:t>Record your findings: this form, kept where the team can see it.</w:t>
      </w:r>
    </w:p>
    <w:p>
      <w:pPr>
        <w:pStyle w:val="ListNumber"/>
      </w:pPr>
      <w:r>
        <w:t>Review the controls: a review date is set, and the form is updated if anything changes.</w:t>
      </w:r>
    </w:p>
    <w:p>
      <w:r>
        <w:br w:type="page"/>
      </w:r>
    </w:p>
    <w:p>
      <w:pPr>
        <w:pStyle w:val="Heading1"/>
      </w:pPr>
      <w:r>
        <w:t>Risk assessment record (example)</w:t>
      </w:r>
    </w:p>
    <w:tbl>
      <w:tblPr>
        <w:tblStyle w:val="PTTable"/>
        <w:jc w:val="left"/>
        <w:tblLook w:firstColumn="1" w:firstRow="0" w:lastColumn="0" w:lastRow="0" w:noHBand="0" w:noVBand="1" w:val="0000"/>
        <w:tblLayout w:type="fixed"/>
        <w:tblW w:w="15138" w:type="dxa"/>
      </w:tblPr>
      <w:tblGrid>
        <w:gridCol w:w="2381"/>
        <w:gridCol w:w="5188"/>
        <w:gridCol w:w="2381"/>
        <w:gridCol w:w="5188"/>
      </w:tblGrid>
      <w:tr>
        <w:trPr>
          <w:cantSplit w:val="true"/>
          <w:trHeight w:val="510" w:hRule="atLeast"/>
        </w:trPr>
        <w:tc>
          <w:tcPr>
            <w:tcW w:type="dxa" w:w="2381"/>
            <w:shd w:val="clear" w:color="auto" w:fill="E8EDF0"/>
          </w:tcPr>
          <w:p>
            <w:pPr>
              <w:pStyle w:val="FieldLabel"/>
            </w:pPr>
            <w:r/>
            <w:r>
              <w:t>Organisation</w:t>
            </w:r>
          </w:p>
        </w:tc>
        <w:tc>
          <w:tcPr>
            <w:tcW w:type="dxa" w:w="5187"/>
          </w:tcPr>
          <w:p>
            <w:pPr>
              <w:pStyle w:val="TableText"/>
            </w:pPr>
            <w:r/>
            <w:r>
              <w:t>The Corner Cafe (example)</w:t>
            </w:r>
          </w:p>
        </w:tc>
        <w:tc>
          <w:tcPr>
            <w:tcW w:type="dxa" w:w="2381"/>
            <w:shd w:val="clear" w:color="auto" w:fill="E8EDF0"/>
          </w:tcPr>
          <w:p>
            <w:pPr>
              <w:pStyle w:val="FieldLabel"/>
            </w:pPr>
            <w:r/>
            <w:r>
              <w:t>Assessment by</w:t>
            </w:r>
          </w:p>
        </w:tc>
        <w:tc>
          <w:tcPr>
            <w:tcW w:type="dxa" w:w="5187"/>
          </w:tcPr>
          <w:p>
            <w:pPr>
              <w:pStyle w:val="TableText"/>
            </w:pPr>
            <w:r/>
            <w:r>
              <w:t>Sam Taylor, owner (example)</w:t>
            </w:r>
          </w:p>
        </w:tc>
      </w:tr>
      <w:tr>
        <w:trPr>
          <w:cantSplit w:val="true"/>
          <w:trHeight w:val="510" w:hRule="atLeast"/>
        </w:trPr>
        <w:tc>
          <w:tcPr>
            <w:tcW w:type="dxa" w:w="2381"/>
            <w:shd w:val="clear" w:color="auto" w:fill="E8EDF0"/>
          </w:tcPr>
          <w:p>
            <w:pPr>
              <w:pStyle w:val="FieldLabel"/>
            </w:pPr>
            <w:r/>
            <w:r>
              <w:t>Activity or area assessed</w:t>
            </w:r>
          </w:p>
        </w:tc>
        <w:tc>
          <w:tcPr>
            <w:tcW w:type="dxa" w:w="5187"/>
          </w:tcPr>
          <w:p>
            <w:pPr>
              <w:pStyle w:val="TableText"/>
            </w:pPr>
            <w:r/>
            <w:r>
              <w:t>Day-to-day cafe operation, front of house and kitchen</w:t>
            </w:r>
          </w:p>
        </w:tc>
        <w:tc>
          <w:tcPr>
            <w:tcW w:type="dxa" w:w="2381"/>
            <w:shd w:val="clear" w:color="auto" w:fill="E8EDF0"/>
          </w:tcPr>
          <w:p>
            <w:pPr>
              <w:pStyle w:val="FieldLabel"/>
            </w:pPr>
            <w:r/>
            <w:r>
              <w:t>Date of assessment</w:t>
            </w:r>
          </w:p>
        </w:tc>
        <w:tc>
          <w:tcPr>
            <w:tcW w:type="dxa" w:w="5187"/>
          </w:tcPr>
          <w:p>
            <w:pPr>
              <w:pStyle w:val="TableText"/>
            </w:pPr>
            <w:r/>
            <w:r>
              <w:t>03/11/2026</w:t>
            </w:r>
          </w:p>
        </w:tc>
      </w:tr>
      <w:tr>
        <w:trPr>
          <w:cantSplit w:val="true"/>
          <w:trHeight w:val="510" w:hRule="atLeast"/>
        </w:trPr>
        <w:tc>
          <w:tcPr>
            <w:tcW w:type="dxa" w:w="2381"/>
            <w:shd w:val="clear" w:color="auto" w:fill="E8EDF0"/>
          </w:tcPr>
          <w:p>
            <w:pPr>
              <w:pStyle w:val="FieldLabel"/>
            </w:pPr>
            <w:r/>
            <w:r>
              <w:t>Review date</w:t>
            </w:r>
          </w:p>
        </w:tc>
        <w:tc>
          <w:tcPr>
            <w:tcW w:type="dxa" w:w="5187"/>
          </w:tcPr>
          <w:p>
            <w:pPr>
              <w:pStyle w:val="TableText"/>
            </w:pPr>
            <w:r/>
            <w:r>
              <w:t>03/11/2027, or sooner if anything changes</w:t>
            </w:r>
          </w:p>
        </w:tc>
        <w:tc>
          <w:tcPr>
            <w:tcW w:type="dxa" w:w="2381"/>
            <w:shd w:val="clear" w:color="auto" w:fill="E8EDF0"/>
          </w:tcPr>
          <w:p>
            <w:pPr>
              <w:pStyle w:val="FieldLabel"/>
            </w:pPr>
            <w:r/>
            <w:r>
              <w:t>Date of last review</w:t>
            </w:r>
          </w:p>
        </w:tc>
        <w:tc>
          <w:tcPr>
            <w:tcW w:type="dxa" w:w="5187"/>
          </w:tcPr>
          <w:p>
            <w:pPr>
              <w:pStyle w:val="TableText"/>
            </w:pPr>
            <w:r/>
            <w:r>
              <w:t>First assessment</w:t>
            </w:r>
          </w:p>
        </w:tc>
      </w:tr>
    </w:tbl>
    <w:p>
      <w:pPr>
        <w:pStyle w:val="KeyNote"/>
      </w:pPr>
      <w:r>
        <w:t>L = likelihood (1-5), S = severity (1-5), Risk = L x S. 'Risk after action' is the expected score once the further actions are done.</w:t>
      </w:r>
    </w:p>
    <w:tbl>
      <w:tblPr>
        <w:tblStyle w:val="PTTable"/>
        <w:jc w:val="left"/>
        <w:tblLook w:firstColumn="1" w:firstRow="1" w:lastColumn="0" w:lastRow="0" w:noHBand="0" w:noVBand="1" w:val="04A0"/>
        <w:tblLayout w:type="fixed"/>
        <w:tblW w:w="15138" w:type="dxa"/>
      </w:tblPr>
      <w:tblGrid>
        <w:gridCol w:w="453"/>
        <w:gridCol w:w="1814"/>
        <w:gridCol w:w="1927"/>
        <w:gridCol w:w="2551"/>
        <w:gridCol w:w="396"/>
        <w:gridCol w:w="396"/>
        <w:gridCol w:w="680"/>
        <w:gridCol w:w="2438"/>
        <w:gridCol w:w="1247"/>
        <w:gridCol w:w="1134"/>
        <w:gridCol w:w="396"/>
        <w:gridCol w:w="396"/>
        <w:gridCol w:w="680"/>
        <w:gridCol w:w="623"/>
      </w:tblGrid>
      <w:tr>
        <w:trPr>
          <w:tblHeader w:val="true"/>
          <w:cantSplit w:val="true"/>
        </w:trPr>
        <w:tc>
          <w:tcPr>
            <w:tcW w:type="dxa" w:w="454"/>
            <w:vMerge w:val="restart"/>
            <w:shd w:val="clear" w:color="auto" w:fill="2F4858"/>
          </w:tcPr>
          <w:p>
            <w:pPr>
              <w:pStyle w:val="TableHead"/>
            </w:pPr>
            <w:r/>
            <w:r>
              <w:t>No.</w:t>
            </w:r>
          </w:p>
        </w:tc>
        <w:tc>
          <w:tcPr>
            <w:tcW w:type="dxa" w:w="1814"/>
            <w:vMerge w:val="restart"/>
            <w:shd w:val="clear" w:color="auto" w:fill="2F4858"/>
          </w:tcPr>
          <w:p>
            <w:pPr>
              <w:pStyle w:val="TableHead"/>
            </w:pPr>
            <w:r/>
            <w:r>
              <w:t>What are the hazards?</w:t>
            </w:r>
          </w:p>
        </w:tc>
        <w:tc>
          <w:tcPr>
            <w:tcW w:type="dxa" w:w="1928"/>
            <w:vMerge w:val="restart"/>
            <w:shd w:val="clear" w:color="auto" w:fill="2F4858"/>
          </w:tcPr>
          <w:p>
            <w:pPr>
              <w:pStyle w:val="TableHead"/>
            </w:pPr>
            <w:r/>
            <w:r>
              <w:t>Who might be harmed and how?</w:t>
            </w:r>
          </w:p>
        </w:tc>
        <w:tc>
          <w:tcPr>
            <w:tcW w:type="dxa" w:w="2551"/>
            <w:vMerge w:val="restart"/>
            <w:shd w:val="clear" w:color="auto" w:fill="2F4858"/>
          </w:tcPr>
          <w:p>
            <w:pPr>
              <w:pStyle w:val="TableHead"/>
            </w:pPr>
            <w:r/>
            <w:r>
              <w:t>What are you already doing?</w:t>
            </w:r>
          </w:p>
        </w:tc>
        <w:tc>
          <w:tcPr>
            <w:tcW w:type="dxa" w:w="1474"/>
            <w:gridSpan w:val="3"/>
            <w:shd w:val="clear" w:color="auto" w:fill="2F4858"/>
          </w:tcPr>
          <w:p>
            <w:pPr>
              <w:pStyle w:val="TableHead"/>
              <w:jc w:val="center"/>
            </w:pPr>
            <w:r/>
            <w:r>
              <w:t>Risk now</w:t>
            </w:r>
          </w:p>
        </w:tc>
        <w:tc>
          <w:tcPr>
            <w:tcW w:type="dxa" w:w="2438"/>
            <w:vMerge w:val="restart"/>
            <w:shd w:val="clear" w:color="auto" w:fill="2F4858"/>
          </w:tcPr>
          <w:p>
            <w:pPr>
              <w:pStyle w:val="TableHead"/>
            </w:pPr>
            <w:r/>
            <w:r>
              <w:t>What further action is needed?</w:t>
            </w:r>
          </w:p>
        </w:tc>
        <w:tc>
          <w:tcPr>
            <w:tcW w:type="dxa" w:w="1247"/>
            <w:vMerge w:val="restart"/>
            <w:shd w:val="clear" w:color="auto" w:fill="2F4858"/>
          </w:tcPr>
          <w:p>
            <w:pPr>
              <w:pStyle w:val="TableHead"/>
            </w:pPr>
            <w:r/>
            <w:r>
              <w:t>Action by who?</w:t>
            </w:r>
          </w:p>
        </w:tc>
        <w:tc>
          <w:tcPr>
            <w:tcW w:type="dxa" w:w="1134"/>
            <w:vMerge w:val="restart"/>
            <w:shd w:val="clear" w:color="auto" w:fill="2F4858"/>
          </w:tcPr>
          <w:p>
            <w:pPr>
              <w:pStyle w:val="TableHead"/>
            </w:pPr>
            <w:r/>
            <w:r>
              <w:t>Action by when?</w:t>
            </w:r>
          </w:p>
        </w:tc>
        <w:tc>
          <w:tcPr>
            <w:tcW w:type="dxa" w:w="1474"/>
            <w:gridSpan w:val="3"/>
            <w:shd w:val="clear" w:color="auto" w:fill="2F4858"/>
          </w:tcPr>
          <w:p>
            <w:pPr>
              <w:pStyle w:val="TableHead"/>
              <w:jc w:val="center"/>
            </w:pPr>
            <w:r/>
            <w:r>
              <w:t>Risk after action</w:t>
            </w:r>
          </w:p>
        </w:tc>
        <w:tc>
          <w:tcPr>
            <w:tcW w:type="dxa" w:w="624"/>
            <w:vMerge w:val="restart"/>
            <w:shd w:val="clear" w:color="auto" w:fill="2F4858"/>
          </w:tcPr>
          <w:p>
            <w:pPr>
              <w:pStyle w:val="TableHead"/>
            </w:pPr>
            <w:r/>
            <w:r>
              <w:t>Done</w:t>
            </w:r>
          </w:p>
        </w:tc>
      </w:tr>
      <w:tr>
        <w:trPr>
          <w:tblHeader w:val="true"/>
          <w:cantSplit w:val="true"/>
        </w:trPr>
        <w:tc>
          <w:tcPr>
            <w:tcW w:type="dxa" w:w="454"/>
            <w:vMerge/>
          </w:tcPr>
          <w:p/>
        </w:tc>
        <w:tc>
          <w:tcPr>
            <w:tcW w:type="dxa" w:w="1814"/>
            <w:vMerge/>
          </w:tcPr>
          <w:p/>
        </w:tc>
        <w:tc>
          <w:tcPr>
            <w:tcW w:type="dxa" w:w="1928"/>
            <w:vMerge/>
          </w:tcPr>
          <w:p/>
        </w:tc>
        <w:tc>
          <w:tcPr>
            <w:tcW w:type="dxa" w:w="2551"/>
            <w:vMerge/>
          </w:tcPr>
          <w:p/>
        </w:tc>
        <w:tc>
          <w:tcPr>
            <w:tcW w:type="dxa" w:w="397"/>
            <w:shd w:val="clear" w:color="auto" w:fill="2F4858"/>
          </w:tcPr>
          <w:p>
            <w:pPr>
              <w:pStyle w:val="TableHead"/>
              <w:jc w:val="center"/>
            </w:pPr>
            <w:r/>
            <w:r>
              <w:t>L</w:t>
            </w:r>
          </w:p>
        </w:tc>
        <w:tc>
          <w:tcPr>
            <w:tcW w:type="dxa" w:w="397"/>
            <w:shd w:val="clear" w:color="auto" w:fill="2F4858"/>
          </w:tcPr>
          <w:p>
            <w:pPr>
              <w:pStyle w:val="TableHead"/>
              <w:jc w:val="center"/>
            </w:pPr>
            <w:r/>
            <w:r>
              <w:t>S</w:t>
            </w:r>
          </w:p>
        </w:tc>
        <w:tc>
          <w:tcPr>
            <w:tcW w:type="dxa" w:w="680"/>
            <w:shd w:val="clear" w:color="auto" w:fill="2F4858"/>
          </w:tcPr>
          <w:p>
            <w:pPr>
              <w:pStyle w:val="TableHead"/>
              <w:jc w:val="center"/>
            </w:pPr>
            <w:r/>
            <w:r>
              <w:t>Risk</w:t>
            </w:r>
          </w:p>
        </w:tc>
        <w:tc>
          <w:tcPr>
            <w:tcW w:type="dxa" w:w="2438"/>
            <w:vMerge/>
          </w:tcPr>
          <w:p/>
        </w:tc>
        <w:tc>
          <w:tcPr>
            <w:tcW w:type="dxa" w:w="1247"/>
            <w:vMerge/>
          </w:tcPr>
          <w:p/>
        </w:tc>
        <w:tc>
          <w:tcPr>
            <w:tcW w:type="dxa" w:w="1134"/>
            <w:vMerge/>
          </w:tcPr>
          <w:p/>
        </w:tc>
        <w:tc>
          <w:tcPr>
            <w:tcW w:type="dxa" w:w="397"/>
            <w:shd w:val="clear" w:color="auto" w:fill="2F4858"/>
          </w:tcPr>
          <w:p>
            <w:pPr>
              <w:pStyle w:val="TableHead"/>
              <w:jc w:val="center"/>
            </w:pPr>
            <w:r/>
            <w:r>
              <w:t>L</w:t>
            </w:r>
          </w:p>
        </w:tc>
        <w:tc>
          <w:tcPr>
            <w:tcW w:type="dxa" w:w="397"/>
            <w:shd w:val="clear" w:color="auto" w:fill="2F4858"/>
          </w:tcPr>
          <w:p>
            <w:pPr>
              <w:pStyle w:val="TableHead"/>
              <w:jc w:val="center"/>
            </w:pPr>
            <w:r/>
            <w:r>
              <w:t>S</w:t>
            </w:r>
          </w:p>
        </w:tc>
        <w:tc>
          <w:tcPr>
            <w:tcW w:type="dxa" w:w="680"/>
            <w:shd w:val="clear" w:color="auto" w:fill="2F4858"/>
          </w:tcPr>
          <w:p>
            <w:pPr>
              <w:pStyle w:val="TableHead"/>
              <w:jc w:val="center"/>
            </w:pPr>
            <w:r/>
            <w:r>
              <w:t>Risk</w:t>
            </w:r>
          </w:p>
        </w:tc>
        <w:tc>
          <w:tcPr>
            <w:tcW w:type="dxa" w:w="624"/>
            <w:vMerge/>
          </w:tcPr>
          <w:p/>
        </w:tc>
      </w:tr>
      <w:tr>
        <w:trPr>
          <w:cantSplit w:val="true"/>
          <w:trHeight w:val="680" w:hRule="atLeast"/>
        </w:trPr>
        <w:tc>
          <w:tcPr>
            <w:tcW w:type="dxa" w:w="454"/>
          </w:tcPr>
          <w:p>
            <w:pPr>
              <w:pStyle w:val="TableText"/>
              <w:jc w:val="center"/>
            </w:pPr>
            <w:r/>
            <w:r>
              <w:t>1</w:t>
            </w:r>
          </w:p>
        </w:tc>
        <w:tc>
          <w:tcPr>
            <w:tcW w:type="dxa" w:w="1814"/>
          </w:tcPr>
          <w:p>
            <w:pPr>
              <w:pStyle w:val="TableText"/>
            </w:pPr>
            <w:r/>
            <w:r>
              <w:t>Slips and trips on wet or cluttered floors</w:t>
            </w:r>
          </w:p>
        </w:tc>
        <w:tc>
          <w:tcPr>
            <w:tcW w:type="dxa" w:w="1928"/>
          </w:tcPr>
          <w:p>
            <w:pPr>
              <w:pStyle w:val="TableText"/>
            </w:pPr>
            <w:r/>
            <w:r>
              <w:t>Staff, customers and delivery drivers. Slips and trips can cause sprains, cuts, bruising or broken bones.</w:t>
            </w:r>
          </w:p>
        </w:tc>
        <w:tc>
          <w:tcPr>
            <w:tcW w:type="dxa" w:w="2551"/>
          </w:tcPr>
          <w:p>
            <w:pPr>
              <w:pStyle w:val="TableText"/>
            </w:pPr>
            <w:r/>
            <w:r>
              <w:t>Spills cleaned up straight away. Wet floor sign used while cleaning. Staff wear non-slip shoes. Boxes and bags kept out of walkways. Entrance mat put out in wet weather.</w:t>
            </w:r>
          </w:p>
        </w:tc>
        <w:tc>
          <w:tcPr>
            <w:tcW w:type="dxa" w:w="397"/>
          </w:tcPr>
          <w:p>
            <w:pPr>
              <w:pStyle w:val="TableText"/>
              <w:jc w:val="center"/>
            </w:pPr>
            <w:r/>
            <w:r>
              <w:t>3</w:t>
            </w:r>
          </w:p>
        </w:tc>
        <w:tc>
          <w:tcPr>
            <w:tcW w:type="dxa" w:w="397"/>
          </w:tcPr>
          <w:p>
            <w:pPr>
              <w:pStyle w:val="TableText"/>
              <w:jc w:val="center"/>
            </w:pPr>
            <w:r/>
            <w:r>
              <w:t>3</w:t>
            </w:r>
          </w:p>
        </w:tc>
        <w:tc>
          <w:tcPr>
            <w:tcW w:type="dxa" w:w="680"/>
            <w:shd w:val="clear" w:color="auto" w:fill="FFF2CC"/>
          </w:tcPr>
          <w:p>
            <w:pPr>
              <w:pStyle w:val="TableText"/>
              <w:jc w:val="center"/>
            </w:pPr>
            <w:r/>
            <w:r>
              <w:rPr>
                <w:b/>
              </w:rPr>
              <w:t>9 M</w:t>
            </w:r>
          </w:p>
        </w:tc>
        <w:tc>
          <w:tcPr>
            <w:tcW w:type="dxa" w:w="2438"/>
          </w:tcPr>
          <w:p>
            <w:pPr>
              <w:pStyle w:val="TableText"/>
            </w:pPr>
            <w:r/>
            <w:r>
              <w:t>Add a floor check to the opening and closing list. Keep a mop and wet floor sign by the kitchen door.</w:t>
            </w:r>
          </w:p>
        </w:tc>
        <w:tc>
          <w:tcPr>
            <w:tcW w:type="dxa" w:w="1247"/>
          </w:tcPr>
          <w:p>
            <w:pPr>
              <w:pStyle w:val="TableText"/>
            </w:pPr>
            <w:r/>
            <w:r>
              <w:t>Sam (owner)</w:t>
            </w:r>
          </w:p>
        </w:tc>
        <w:tc>
          <w:tcPr>
            <w:tcW w:type="dxa" w:w="1134"/>
          </w:tcPr>
          <w:p>
            <w:pPr>
              <w:pStyle w:val="TableText"/>
            </w:pPr>
            <w:r/>
            <w:r>
              <w:t>17/11/2026</w:t>
            </w:r>
          </w:p>
        </w:tc>
        <w:tc>
          <w:tcPr>
            <w:tcW w:type="dxa" w:w="397"/>
          </w:tcPr>
          <w:p>
            <w:pPr>
              <w:pStyle w:val="TableText"/>
              <w:jc w:val="center"/>
            </w:pPr>
            <w:r/>
            <w:r>
              <w:t>2</w:t>
            </w:r>
          </w:p>
        </w:tc>
        <w:tc>
          <w:tcPr>
            <w:tcW w:type="dxa" w:w="397"/>
          </w:tcPr>
          <w:p>
            <w:pPr>
              <w:pStyle w:val="TableText"/>
              <w:jc w:val="center"/>
            </w:pPr>
            <w:r/>
            <w:r>
              <w:t>3</w:t>
            </w:r>
          </w:p>
        </w:tc>
        <w:tc>
          <w:tcPr>
            <w:tcW w:type="dxa" w:w="680"/>
            <w:shd w:val="clear" w:color="auto" w:fill="FFF2CC"/>
          </w:tcPr>
          <w:p>
            <w:pPr>
              <w:pStyle w:val="TableText"/>
              <w:jc w:val="center"/>
            </w:pPr>
            <w:r/>
            <w:r>
              <w:rPr>
                <w:b/>
              </w:rPr>
              <w:t>6 M</w:t>
            </w:r>
          </w:p>
        </w:tc>
        <w:tc>
          <w:tcPr>
            <w:tcW w:type="dxa" w:w="624"/>
          </w:tcPr>
          <w:p>
            <w:pPr>
              <w:pStyle w:val="TickBox"/>
              <w:ind w:left="91" w:right="91"/>
              <w:jc w:val="left"/>
            </w:pPr>
            <w:r>
              <w:t xml:space="preserve"> </w:t>
            </w:r>
          </w:p>
        </w:tc>
      </w:tr>
      <w:tr>
        <w:trPr>
          <w:cantSplit w:val="true"/>
          <w:trHeight w:val="680" w:hRule="atLeast"/>
        </w:trPr>
        <w:tc>
          <w:tcPr>
            <w:tcW w:type="dxa" w:w="454"/>
          </w:tcPr>
          <w:p>
            <w:pPr>
              <w:pStyle w:val="TableText"/>
              <w:jc w:val="center"/>
            </w:pPr>
            <w:r/>
            <w:r>
              <w:t>2</w:t>
            </w:r>
          </w:p>
        </w:tc>
        <w:tc>
          <w:tcPr>
            <w:tcW w:type="dxa" w:w="1814"/>
          </w:tcPr>
          <w:p>
            <w:pPr>
              <w:pStyle w:val="TableText"/>
            </w:pPr>
            <w:r/>
            <w:r>
              <w:t>Hot drinks and steam from the coffee machine and urn</w:t>
            </w:r>
          </w:p>
        </w:tc>
        <w:tc>
          <w:tcPr>
            <w:tcW w:type="dxa" w:w="1928"/>
          </w:tcPr>
          <w:p>
            <w:pPr>
              <w:pStyle w:val="TableText"/>
            </w:pPr>
            <w:r/>
            <w:r>
              <w:t>Staff and customers. Scalds and burns from hot liquid, steam or hot surfaces.</w:t>
            </w:r>
          </w:p>
        </w:tc>
        <w:tc>
          <w:tcPr>
            <w:tcW w:type="dxa" w:w="2551"/>
          </w:tcPr>
          <w:p>
            <w:pPr>
              <w:pStyle w:val="TableText"/>
            </w:pPr>
            <w:r/>
            <w:r>
              <w:t>Staff shown how to use the machine. Lids on takeaway cups. Hot drinks passed over the counter, not over children's heads. Steam wand wiped and purged after use.</w:t>
            </w:r>
          </w:p>
        </w:tc>
        <w:tc>
          <w:tcPr>
            <w:tcW w:type="dxa" w:w="397"/>
          </w:tcPr>
          <w:p>
            <w:pPr>
              <w:pStyle w:val="TableText"/>
              <w:jc w:val="center"/>
            </w:pPr>
            <w:r/>
            <w:r>
              <w:t>3</w:t>
            </w:r>
          </w:p>
        </w:tc>
        <w:tc>
          <w:tcPr>
            <w:tcW w:type="dxa" w:w="397"/>
          </w:tcPr>
          <w:p>
            <w:pPr>
              <w:pStyle w:val="TableText"/>
              <w:jc w:val="center"/>
            </w:pPr>
            <w:r/>
            <w:r>
              <w:t>3</w:t>
            </w:r>
          </w:p>
        </w:tc>
        <w:tc>
          <w:tcPr>
            <w:tcW w:type="dxa" w:w="680"/>
            <w:shd w:val="clear" w:color="auto" w:fill="FFF2CC"/>
          </w:tcPr>
          <w:p>
            <w:pPr>
              <w:pStyle w:val="TableText"/>
              <w:jc w:val="center"/>
            </w:pPr>
            <w:r/>
            <w:r>
              <w:rPr>
                <w:b/>
              </w:rPr>
              <w:t>9 M</w:t>
            </w:r>
          </w:p>
        </w:tc>
        <w:tc>
          <w:tcPr>
            <w:tcW w:type="dxa" w:w="2438"/>
          </w:tcPr>
          <w:p>
            <w:pPr>
              <w:pStyle w:val="TableText"/>
            </w:pPr>
            <w:r/>
            <w:r>
              <w:t>Keep a first aid kit in the kitchen and name who looks after it. Make sure staff know to cool a burn under cool running water and get help.</w:t>
            </w:r>
          </w:p>
        </w:tc>
        <w:tc>
          <w:tcPr>
            <w:tcW w:type="dxa" w:w="1247"/>
          </w:tcPr>
          <w:p>
            <w:pPr>
              <w:pStyle w:val="TableText"/>
            </w:pPr>
            <w:r/>
            <w:r>
              <w:t>Sam (owner)</w:t>
            </w:r>
          </w:p>
        </w:tc>
        <w:tc>
          <w:tcPr>
            <w:tcW w:type="dxa" w:w="1134"/>
          </w:tcPr>
          <w:p>
            <w:pPr>
              <w:pStyle w:val="TableText"/>
            </w:pPr>
            <w:r/>
            <w:r>
              <w:t>17/11/2026</w:t>
            </w:r>
          </w:p>
        </w:tc>
        <w:tc>
          <w:tcPr>
            <w:tcW w:type="dxa" w:w="397"/>
          </w:tcPr>
          <w:p>
            <w:pPr>
              <w:pStyle w:val="TableText"/>
              <w:jc w:val="center"/>
            </w:pPr>
            <w:r/>
            <w:r>
              <w:t>2</w:t>
            </w:r>
          </w:p>
        </w:tc>
        <w:tc>
          <w:tcPr>
            <w:tcW w:type="dxa" w:w="397"/>
          </w:tcPr>
          <w:p>
            <w:pPr>
              <w:pStyle w:val="TableText"/>
              <w:jc w:val="center"/>
            </w:pPr>
            <w:r/>
            <w:r>
              <w:t>3</w:t>
            </w:r>
          </w:p>
        </w:tc>
        <w:tc>
          <w:tcPr>
            <w:tcW w:type="dxa" w:w="680"/>
            <w:shd w:val="clear" w:color="auto" w:fill="FFF2CC"/>
          </w:tcPr>
          <w:p>
            <w:pPr>
              <w:pStyle w:val="TableText"/>
              <w:jc w:val="center"/>
            </w:pPr>
            <w:r/>
            <w:r>
              <w:rPr>
                <w:b/>
              </w:rPr>
              <w:t>6 M</w:t>
            </w:r>
          </w:p>
        </w:tc>
        <w:tc>
          <w:tcPr>
            <w:tcW w:type="dxa" w:w="624"/>
          </w:tcPr>
          <w:p>
            <w:pPr>
              <w:pStyle w:val="TickBox"/>
              <w:ind w:left="91" w:right="91"/>
              <w:jc w:val="left"/>
            </w:pPr>
            <w:r>
              <w:t xml:space="preserve"> </w:t>
            </w:r>
          </w:p>
        </w:tc>
      </w:tr>
      <w:tr>
        <w:trPr>
          <w:cantSplit w:val="true"/>
          <w:trHeight w:val="680" w:hRule="atLeast"/>
        </w:trPr>
        <w:tc>
          <w:tcPr>
            <w:tcW w:type="dxa" w:w="454"/>
          </w:tcPr>
          <w:p>
            <w:pPr>
              <w:pStyle w:val="TableText"/>
              <w:jc w:val="center"/>
            </w:pPr>
            <w:r/>
            <w:r>
              <w:t>3</w:t>
            </w:r>
          </w:p>
        </w:tc>
        <w:tc>
          <w:tcPr>
            <w:tcW w:type="dxa" w:w="1814"/>
          </w:tcPr>
          <w:p>
            <w:pPr>
              <w:pStyle w:val="TableText"/>
            </w:pPr>
            <w:r/>
            <w:r>
              <w:t>Knives and slicing equipment</w:t>
            </w:r>
          </w:p>
        </w:tc>
        <w:tc>
          <w:tcPr>
            <w:tcW w:type="dxa" w:w="1928"/>
          </w:tcPr>
          <w:p>
            <w:pPr>
              <w:pStyle w:val="TableText"/>
            </w:pPr>
            <w:r/>
            <w:r>
              <w:t>Kitchen staff. Cuts to hands and fingers.</w:t>
            </w:r>
          </w:p>
        </w:tc>
        <w:tc>
          <w:tcPr>
            <w:tcW w:type="dxa" w:w="2551"/>
          </w:tcPr>
          <w:p>
            <w:pPr>
              <w:pStyle w:val="TableText"/>
            </w:pPr>
            <w:r/>
            <w:r>
              <w:t>Knives kept sharp and stored in a block or rack. Chopping boards on a non-slip mat. Slicer guard always in place. Slicer unplugged before cleaning. New staff shown how to use equipment.</w:t>
            </w:r>
          </w:p>
        </w:tc>
        <w:tc>
          <w:tcPr>
            <w:tcW w:type="dxa" w:w="397"/>
          </w:tcPr>
          <w:p>
            <w:pPr>
              <w:pStyle w:val="TableText"/>
              <w:jc w:val="center"/>
            </w:pPr>
            <w:r/>
            <w:r>
              <w:t>2</w:t>
            </w:r>
          </w:p>
        </w:tc>
        <w:tc>
          <w:tcPr>
            <w:tcW w:type="dxa" w:w="397"/>
          </w:tcPr>
          <w:p>
            <w:pPr>
              <w:pStyle w:val="TableText"/>
              <w:jc w:val="center"/>
            </w:pPr>
            <w:r/>
            <w:r>
              <w:t>3</w:t>
            </w:r>
          </w:p>
        </w:tc>
        <w:tc>
          <w:tcPr>
            <w:tcW w:type="dxa" w:w="680"/>
            <w:shd w:val="clear" w:color="auto" w:fill="FFF2CC"/>
          </w:tcPr>
          <w:p>
            <w:pPr>
              <w:pStyle w:val="TableText"/>
              <w:jc w:val="center"/>
            </w:pPr>
            <w:r/>
            <w:r>
              <w:rPr>
                <w:b/>
              </w:rPr>
              <w:t>6 M</w:t>
            </w:r>
          </w:p>
        </w:tc>
        <w:tc>
          <w:tcPr>
            <w:tcW w:type="dxa" w:w="2438"/>
          </w:tcPr>
          <w:p>
            <w:pPr>
              <w:pStyle w:val="TableText"/>
            </w:pPr>
            <w:r/>
            <w:r>
              <w:t>Write down when new staff are shown the equipment and who showed them (training log).</w:t>
            </w:r>
          </w:p>
        </w:tc>
        <w:tc>
          <w:tcPr>
            <w:tcW w:type="dxa" w:w="1247"/>
          </w:tcPr>
          <w:p>
            <w:pPr>
              <w:pStyle w:val="TableText"/>
            </w:pPr>
            <w:r/>
            <w:r>
              <w:t>Priya (kitchen lead)</w:t>
            </w:r>
          </w:p>
        </w:tc>
        <w:tc>
          <w:tcPr>
            <w:tcW w:type="dxa" w:w="1134"/>
          </w:tcPr>
          <w:p>
            <w:pPr>
              <w:pStyle w:val="TableText"/>
            </w:pPr>
            <w:r/>
            <w:r>
              <w:t>30/11/2026</w:t>
            </w:r>
          </w:p>
        </w:tc>
        <w:tc>
          <w:tcPr>
            <w:tcW w:type="dxa" w:w="397"/>
          </w:tcPr>
          <w:p>
            <w:pPr>
              <w:pStyle w:val="TableText"/>
              <w:jc w:val="center"/>
            </w:pPr>
            <w:r/>
            <w:r>
              <w:t>1</w:t>
            </w:r>
          </w:p>
        </w:tc>
        <w:tc>
          <w:tcPr>
            <w:tcW w:type="dxa" w:w="397"/>
          </w:tcPr>
          <w:p>
            <w:pPr>
              <w:pStyle w:val="TableText"/>
              <w:jc w:val="center"/>
            </w:pPr>
            <w:r/>
            <w:r>
              <w:t>3</w:t>
            </w:r>
          </w:p>
        </w:tc>
        <w:tc>
          <w:tcPr>
            <w:tcW w:type="dxa" w:w="680"/>
            <w:shd w:val="clear" w:color="auto" w:fill="D5E8D4"/>
          </w:tcPr>
          <w:p>
            <w:pPr>
              <w:pStyle w:val="TableText"/>
              <w:jc w:val="center"/>
            </w:pPr>
            <w:r/>
            <w:r>
              <w:rPr>
                <w:b/>
              </w:rPr>
              <w:t>3 L</w:t>
            </w:r>
          </w:p>
        </w:tc>
        <w:tc>
          <w:tcPr>
            <w:tcW w:type="dxa" w:w="624"/>
          </w:tcPr>
          <w:p>
            <w:pPr>
              <w:pStyle w:val="TickBox"/>
              <w:ind w:left="91" w:right="91"/>
              <w:jc w:val="left"/>
            </w:pPr>
            <w:r>
              <w:t xml:space="preserve"> </w:t>
            </w:r>
          </w:p>
        </w:tc>
      </w:tr>
      <w:tr>
        <w:trPr>
          <w:cantSplit w:val="true"/>
          <w:trHeight w:val="680" w:hRule="atLeast"/>
        </w:trPr>
        <w:tc>
          <w:tcPr>
            <w:tcW w:type="dxa" w:w="454"/>
          </w:tcPr>
          <w:p>
            <w:pPr>
              <w:pStyle w:val="TableText"/>
              <w:jc w:val="center"/>
            </w:pPr>
            <w:r/>
            <w:r>
              <w:t>4</w:t>
            </w:r>
          </w:p>
        </w:tc>
        <w:tc>
          <w:tcPr>
            <w:tcW w:type="dxa" w:w="1814"/>
          </w:tcPr>
          <w:p>
            <w:pPr>
              <w:pStyle w:val="TableText"/>
            </w:pPr>
            <w:r/>
            <w:r>
              <w:t>Lifting and carrying deliveries, milk crates and bins</w:t>
            </w:r>
          </w:p>
        </w:tc>
        <w:tc>
          <w:tcPr>
            <w:tcW w:type="dxa" w:w="1928"/>
          </w:tcPr>
          <w:p>
            <w:pPr>
              <w:pStyle w:val="TableText"/>
            </w:pPr>
            <w:r/>
            <w:r>
              <w:t>Staff. Back and muscle strains, trapped fingers, dropped items.</w:t>
            </w:r>
          </w:p>
        </w:tc>
        <w:tc>
          <w:tcPr>
            <w:tcW w:type="dxa" w:w="2551"/>
          </w:tcPr>
          <w:p>
            <w:pPr>
              <w:pStyle w:val="TableText"/>
            </w:pPr>
            <w:r/>
            <w:r>
              <w:t>Heavy items stored between knee and shoulder height. Trolley available. Staff told to ask for help with heavy or awkward loads. Deliveries checked in at the back door and moved straight away.</w:t>
            </w:r>
          </w:p>
        </w:tc>
        <w:tc>
          <w:tcPr>
            <w:tcW w:type="dxa" w:w="397"/>
          </w:tcPr>
          <w:p>
            <w:pPr>
              <w:pStyle w:val="TableText"/>
              <w:jc w:val="center"/>
            </w:pPr>
            <w:r/>
            <w:r>
              <w:t>3</w:t>
            </w:r>
          </w:p>
        </w:tc>
        <w:tc>
          <w:tcPr>
            <w:tcW w:type="dxa" w:w="397"/>
          </w:tcPr>
          <w:p>
            <w:pPr>
              <w:pStyle w:val="TableText"/>
              <w:jc w:val="center"/>
            </w:pPr>
            <w:r/>
            <w:r>
              <w:t>3</w:t>
            </w:r>
          </w:p>
        </w:tc>
        <w:tc>
          <w:tcPr>
            <w:tcW w:type="dxa" w:w="680"/>
            <w:shd w:val="clear" w:color="auto" w:fill="FFF2CC"/>
          </w:tcPr>
          <w:p>
            <w:pPr>
              <w:pStyle w:val="TableText"/>
              <w:jc w:val="center"/>
            </w:pPr>
            <w:r/>
            <w:r>
              <w:rPr>
                <w:b/>
              </w:rPr>
              <w:t>9 M</w:t>
            </w:r>
          </w:p>
        </w:tc>
        <w:tc>
          <w:tcPr>
            <w:tcW w:type="dxa" w:w="2438"/>
          </w:tcPr>
          <w:p>
            <w:pPr>
              <w:pStyle w:val="TableText"/>
            </w:pPr>
            <w:r/>
            <w:r>
              <w:t>Ask suppliers if heavy items can come in smaller packs. Brief staff on safe lifting and team lifts.</w:t>
            </w:r>
          </w:p>
        </w:tc>
        <w:tc>
          <w:tcPr>
            <w:tcW w:type="dxa" w:w="1247"/>
          </w:tcPr>
          <w:p>
            <w:pPr>
              <w:pStyle w:val="TableText"/>
            </w:pPr>
            <w:r/>
            <w:r>
              <w:t>Priya (kitchen lead)</w:t>
            </w:r>
          </w:p>
        </w:tc>
        <w:tc>
          <w:tcPr>
            <w:tcW w:type="dxa" w:w="1134"/>
          </w:tcPr>
          <w:p>
            <w:pPr>
              <w:pStyle w:val="TableText"/>
            </w:pPr>
            <w:r/>
            <w:r>
              <w:t>30/11/2026</w:t>
            </w:r>
          </w:p>
        </w:tc>
        <w:tc>
          <w:tcPr>
            <w:tcW w:type="dxa" w:w="397"/>
          </w:tcPr>
          <w:p>
            <w:pPr>
              <w:pStyle w:val="TableText"/>
              <w:jc w:val="center"/>
            </w:pPr>
            <w:r/>
            <w:r>
              <w:t>2</w:t>
            </w:r>
          </w:p>
        </w:tc>
        <w:tc>
          <w:tcPr>
            <w:tcW w:type="dxa" w:w="397"/>
          </w:tcPr>
          <w:p>
            <w:pPr>
              <w:pStyle w:val="TableText"/>
              <w:jc w:val="center"/>
            </w:pPr>
            <w:r/>
            <w:r>
              <w:t>3</w:t>
            </w:r>
          </w:p>
        </w:tc>
        <w:tc>
          <w:tcPr>
            <w:tcW w:type="dxa" w:w="680"/>
            <w:shd w:val="clear" w:color="auto" w:fill="FFF2CC"/>
          </w:tcPr>
          <w:p>
            <w:pPr>
              <w:pStyle w:val="TableText"/>
              <w:jc w:val="center"/>
            </w:pPr>
            <w:r/>
            <w:r>
              <w:rPr>
                <w:b/>
              </w:rPr>
              <w:t>6 M</w:t>
            </w:r>
          </w:p>
        </w:tc>
        <w:tc>
          <w:tcPr>
            <w:tcW w:type="dxa" w:w="624"/>
          </w:tcPr>
          <w:p>
            <w:pPr>
              <w:pStyle w:val="TickBox"/>
              <w:ind w:left="91" w:right="91"/>
              <w:jc w:val="left"/>
            </w:pPr>
            <w:r>
              <w:t xml:space="preserve"> </w:t>
            </w:r>
          </w:p>
        </w:tc>
      </w:tr>
      <w:tr>
        <w:trPr>
          <w:cantSplit w:val="true"/>
          <w:trHeight w:val="680" w:hRule="atLeast"/>
        </w:trPr>
        <w:tc>
          <w:tcPr>
            <w:tcW w:type="dxa" w:w="454"/>
          </w:tcPr>
          <w:p>
            <w:pPr>
              <w:pStyle w:val="TableText"/>
              <w:jc w:val="center"/>
            </w:pPr>
            <w:r/>
            <w:r>
              <w:t>5</w:t>
            </w:r>
          </w:p>
        </w:tc>
        <w:tc>
          <w:tcPr>
            <w:tcW w:type="dxa" w:w="1814"/>
          </w:tcPr>
          <w:p>
            <w:pPr>
              <w:pStyle w:val="TableText"/>
            </w:pPr>
            <w:r/>
            <w:r>
              <w:t>Electrical equipment and extension leads</w:t>
            </w:r>
          </w:p>
        </w:tc>
        <w:tc>
          <w:tcPr>
            <w:tcW w:type="dxa" w:w="1928"/>
          </w:tcPr>
          <w:p>
            <w:pPr>
              <w:pStyle w:val="TableText"/>
            </w:pPr>
            <w:r/>
            <w:r>
              <w:t>Staff and customers. Electric shock or fire from damaged or overloaded equipment.</w:t>
            </w:r>
          </w:p>
        </w:tc>
        <w:tc>
          <w:tcPr>
            <w:tcW w:type="dxa" w:w="2551"/>
          </w:tcPr>
          <w:p>
            <w:pPr>
              <w:pStyle w:val="TableText"/>
            </w:pPr>
            <w:r/>
            <w:r>
              <w:t>Plugs, leads and equipment checked by eye before use. Damaged items taken out of use and labelled. Sockets not overloaded. Equipment kept away from water and wiped dry.</w:t>
            </w:r>
          </w:p>
        </w:tc>
        <w:tc>
          <w:tcPr>
            <w:tcW w:type="dxa" w:w="397"/>
          </w:tcPr>
          <w:p>
            <w:pPr>
              <w:pStyle w:val="TableText"/>
              <w:jc w:val="center"/>
            </w:pPr>
            <w:r/>
            <w:r>
              <w:t>2</w:t>
            </w:r>
          </w:p>
        </w:tc>
        <w:tc>
          <w:tcPr>
            <w:tcW w:type="dxa" w:w="397"/>
          </w:tcPr>
          <w:p>
            <w:pPr>
              <w:pStyle w:val="TableText"/>
              <w:jc w:val="center"/>
            </w:pPr>
            <w:r/>
            <w:r>
              <w:t>4</w:t>
            </w:r>
          </w:p>
        </w:tc>
        <w:tc>
          <w:tcPr>
            <w:tcW w:type="dxa" w:w="680"/>
            <w:shd w:val="clear" w:color="auto" w:fill="FFF2CC"/>
          </w:tcPr>
          <w:p>
            <w:pPr>
              <w:pStyle w:val="TableText"/>
              <w:jc w:val="center"/>
            </w:pPr>
            <w:r/>
            <w:r>
              <w:rPr>
                <w:b/>
              </w:rPr>
              <w:t>8 M</w:t>
            </w:r>
          </w:p>
        </w:tc>
        <w:tc>
          <w:tcPr>
            <w:tcW w:type="dxa" w:w="2438"/>
          </w:tcPr>
          <w:p>
            <w:pPr>
              <w:pStyle w:val="TableText"/>
            </w:pPr>
            <w:r/>
            <w:r>
              <w:t>Ask a competent electrician what checks suit the building and equipment, and note when they are done.</w:t>
            </w:r>
          </w:p>
        </w:tc>
        <w:tc>
          <w:tcPr>
            <w:tcW w:type="dxa" w:w="1247"/>
          </w:tcPr>
          <w:p>
            <w:pPr>
              <w:pStyle w:val="TableText"/>
            </w:pPr>
            <w:r/>
            <w:r>
              <w:t>Sam (owner)</w:t>
            </w:r>
          </w:p>
        </w:tc>
        <w:tc>
          <w:tcPr>
            <w:tcW w:type="dxa" w:w="1134"/>
          </w:tcPr>
          <w:p>
            <w:pPr>
              <w:pStyle w:val="TableText"/>
            </w:pPr>
            <w:r/>
            <w:r>
              <w:t>15/12/2026</w:t>
            </w:r>
          </w:p>
        </w:tc>
        <w:tc>
          <w:tcPr>
            <w:tcW w:type="dxa" w:w="397"/>
          </w:tcPr>
          <w:p>
            <w:pPr>
              <w:pStyle w:val="TableText"/>
              <w:jc w:val="center"/>
            </w:pPr>
            <w:r/>
            <w:r>
              <w:t>1</w:t>
            </w:r>
          </w:p>
        </w:tc>
        <w:tc>
          <w:tcPr>
            <w:tcW w:type="dxa" w:w="397"/>
          </w:tcPr>
          <w:p>
            <w:pPr>
              <w:pStyle w:val="TableText"/>
              <w:jc w:val="center"/>
            </w:pPr>
            <w:r/>
            <w:r>
              <w:t>4</w:t>
            </w:r>
          </w:p>
        </w:tc>
        <w:tc>
          <w:tcPr>
            <w:tcW w:type="dxa" w:w="680"/>
            <w:shd w:val="clear" w:color="auto" w:fill="D5E8D4"/>
          </w:tcPr>
          <w:p>
            <w:pPr>
              <w:pStyle w:val="TableText"/>
              <w:jc w:val="center"/>
            </w:pPr>
            <w:r/>
            <w:r>
              <w:rPr>
                <w:b/>
              </w:rPr>
              <w:t>4 L</w:t>
            </w:r>
          </w:p>
        </w:tc>
        <w:tc>
          <w:tcPr>
            <w:tcW w:type="dxa" w:w="624"/>
          </w:tcPr>
          <w:p>
            <w:pPr>
              <w:pStyle w:val="TickBox"/>
              <w:ind w:left="91" w:right="91"/>
              <w:jc w:val="left"/>
            </w:pPr>
            <w:r>
              <w:t xml:space="preserve"> </w:t>
            </w:r>
          </w:p>
        </w:tc>
      </w:tr>
      <w:tr>
        <w:trPr>
          <w:cantSplit w:val="true"/>
          <w:trHeight w:val="680" w:hRule="atLeast"/>
        </w:trPr>
        <w:tc>
          <w:tcPr>
            <w:tcW w:type="dxa" w:w="454"/>
          </w:tcPr>
          <w:p>
            <w:pPr>
              <w:pStyle w:val="TableText"/>
              <w:jc w:val="center"/>
            </w:pPr>
            <w:r/>
            <w:r>
              <w:t>6</w:t>
            </w:r>
          </w:p>
        </w:tc>
        <w:tc>
          <w:tcPr>
            <w:tcW w:type="dxa" w:w="1814"/>
          </w:tcPr>
          <w:p>
            <w:pPr>
              <w:pStyle w:val="TableText"/>
            </w:pPr>
            <w:r/>
            <w:r>
              <w:t>Fire</w:t>
            </w:r>
          </w:p>
        </w:tc>
        <w:tc>
          <w:tcPr>
            <w:tcW w:type="dxa" w:w="1928"/>
          </w:tcPr>
          <w:p>
            <w:pPr>
              <w:pStyle w:val="TableText"/>
            </w:pPr>
            <w:r/>
            <w:r>
              <w:t>Everyone on the premises. Burns, smoke inhalation, serious injury.</w:t>
            </w:r>
          </w:p>
        </w:tc>
        <w:tc>
          <w:tcPr>
            <w:tcW w:type="dxa" w:w="2551"/>
          </w:tcPr>
          <w:p>
            <w:pPr>
              <w:pStyle w:val="TableText"/>
            </w:pPr>
            <w:r/>
            <w:r>
              <w:t>Fire exits and routes kept clear. Extinguisher and fire blanket in the kitchen. Staff know the escape route and meeting point. Grease, rubbish and packaging not left near cookers.</w:t>
            </w:r>
          </w:p>
        </w:tc>
        <w:tc>
          <w:tcPr>
            <w:tcW w:type="dxa" w:w="397"/>
          </w:tcPr>
          <w:p>
            <w:pPr>
              <w:pStyle w:val="TableText"/>
              <w:jc w:val="center"/>
            </w:pPr>
            <w:r/>
            <w:r>
              <w:t>2</w:t>
            </w:r>
          </w:p>
        </w:tc>
        <w:tc>
          <w:tcPr>
            <w:tcW w:type="dxa" w:w="397"/>
          </w:tcPr>
          <w:p>
            <w:pPr>
              <w:pStyle w:val="TableText"/>
              <w:jc w:val="center"/>
            </w:pPr>
            <w:r/>
            <w:r>
              <w:t>5</w:t>
            </w:r>
          </w:p>
        </w:tc>
        <w:tc>
          <w:tcPr>
            <w:tcW w:type="dxa" w:w="680"/>
            <w:shd w:val="clear" w:color="auto" w:fill="F8CBAD"/>
          </w:tcPr>
          <w:p>
            <w:pPr>
              <w:pStyle w:val="TableText"/>
              <w:jc w:val="center"/>
            </w:pPr>
            <w:r/>
            <w:r>
              <w:rPr>
                <w:b/>
              </w:rPr>
              <w:t>10 H</w:t>
            </w:r>
          </w:p>
        </w:tc>
        <w:tc>
          <w:tcPr>
            <w:tcW w:type="dxa" w:w="2438"/>
          </w:tcPr>
          <w:p>
            <w:pPr>
              <w:pStyle w:val="TableText"/>
            </w:pPr>
            <w:r/>
            <w:r>
              <w:t>Check there is a fire risk assessment for the premises (see GOV.UK fire safety guidance). Test the fire alarm at regular intervals and log it.</w:t>
            </w:r>
          </w:p>
        </w:tc>
        <w:tc>
          <w:tcPr>
            <w:tcW w:type="dxa" w:w="1247"/>
          </w:tcPr>
          <w:p>
            <w:pPr>
              <w:pStyle w:val="TableText"/>
            </w:pPr>
            <w:r/>
            <w:r>
              <w:t>Sam (owner)</w:t>
            </w:r>
          </w:p>
        </w:tc>
        <w:tc>
          <w:tcPr>
            <w:tcW w:type="dxa" w:w="1134"/>
          </w:tcPr>
          <w:p>
            <w:pPr>
              <w:pStyle w:val="TableText"/>
            </w:pPr>
            <w:r/>
            <w:r>
              <w:t>15/12/2026</w:t>
            </w:r>
          </w:p>
        </w:tc>
        <w:tc>
          <w:tcPr>
            <w:tcW w:type="dxa" w:w="397"/>
          </w:tcPr>
          <w:p>
            <w:pPr>
              <w:pStyle w:val="TableText"/>
              <w:jc w:val="center"/>
            </w:pPr>
            <w:r/>
            <w:r>
              <w:t>1</w:t>
            </w:r>
          </w:p>
        </w:tc>
        <w:tc>
          <w:tcPr>
            <w:tcW w:type="dxa" w:w="397"/>
          </w:tcPr>
          <w:p>
            <w:pPr>
              <w:pStyle w:val="TableText"/>
              <w:jc w:val="center"/>
            </w:pPr>
            <w:r/>
            <w:r>
              <w:t>5</w:t>
            </w:r>
          </w:p>
        </w:tc>
        <w:tc>
          <w:tcPr>
            <w:tcW w:type="dxa" w:w="680"/>
            <w:shd w:val="clear" w:color="auto" w:fill="FFF2CC"/>
          </w:tcPr>
          <w:p>
            <w:pPr>
              <w:pStyle w:val="TableText"/>
              <w:jc w:val="center"/>
            </w:pPr>
            <w:r/>
            <w:r>
              <w:rPr>
                <w:b/>
              </w:rPr>
              <w:t>5 M</w:t>
            </w:r>
          </w:p>
        </w:tc>
        <w:tc>
          <w:tcPr>
            <w:tcW w:type="dxa" w:w="624"/>
          </w:tcPr>
          <w:p>
            <w:pPr>
              <w:pStyle w:val="TickBox"/>
              <w:ind w:left="91" w:right="91"/>
              <w:jc w:val="left"/>
            </w:pPr>
            <w:r>
              <w:t xml:space="preserve"> </w:t>
            </w:r>
          </w:p>
        </w:tc>
      </w:tr>
      <w:tr>
        <w:trPr>
          <w:cantSplit w:val="true"/>
          <w:trHeight w:val="680" w:hRule="atLeast"/>
        </w:trPr>
        <w:tc>
          <w:tcPr>
            <w:tcW w:type="dxa" w:w="454"/>
          </w:tcPr>
          <w:p>
            <w:pPr>
              <w:pStyle w:val="TableText"/>
              <w:jc w:val="center"/>
            </w:pPr>
            <w:r/>
            <w:r>
              <w:t>7</w:t>
            </w:r>
          </w:p>
        </w:tc>
        <w:tc>
          <w:tcPr>
            <w:tcW w:type="dxa" w:w="1814"/>
          </w:tcPr>
          <w:p>
            <w:pPr>
              <w:pStyle w:val="TableText"/>
            </w:pPr>
            <w:r/>
            <w:r>
              <w:t>Food allergens</w:t>
            </w:r>
          </w:p>
        </w:tc>
        <w:tc>
          <w:tcPr>
            <w:tcW w:type="dxa" w:w="1928"/>
          </w:tcPr>
          <w:p>
            <w:pPr>
              <w:pStyle w:val="TableText"/>
            </w:pPr>
            <w:r/>
            <w:r>
              <w:t>Customers with food allergies. A reaction can be serious.</w:t>
            </w:r>
          </w:p>
        </w:tc>
        <w:tc>
          <w:tcPr>
            <w:tcW w:type="dxa" w:w="2551"/>
          </w:tcPr>
          <w:p>
            <w:pPr>
              <w:pStyle w:val="TableText"/>
            </w:pPr>
            <w:r/>
            <w:r>
              <w:t>Staff never guess - they check with the person in charge. Recipe and ingredient information kept in the kitchen. Customers told to ask about allergens. Separate utensils and clean surfaces for allergen requests.</w:t>
            </w:r>
          </w:p>
        </w:tc>
        <w:tc>
          <w:tcPr>
            <w:tcW w:type="dxa" w:w="397"/>
          </w:tcPr>
          <w:p>
            <w:pPr>
              <w:pStyle w:val="TableText"/>
              <w:jc w:val="center"/>
            </w:pPr>
            <w:r/>
            <w:r>
              <w:t>2</w:t>
            </w:r>
          </w:p>
        </w:tc>
        <w:tc>
          <w:tcPr>
            <w:tcW w:type="dxa" w:w="397"/>
          </w:tcPr>
          <w:p>
            <w:pPr>
              <w:pStyle w:val="TableText"/>
              <w:jc w:val="center"/>
            </w:pPr>
            <w:r/>
            <w:r>
              <w:t>5</w:t>
            </w:r>
          </w:p>
        </w:tc>
        <w:tc>
          <w:tcPr>
            <w:tcW w:type="dxa" w:w="680"/>
            <w:shd w:val="clear" w:color="auto" w:fill="F8CBAD"/>
          </w:tcPr>
          <w:p>
            <w:pPr>
              <w:pStyle w:val="TableText"/>
              <w:jc w:val="center"/>
            </w:pPr>
            <w:r/>
            <w:r>
              <w:rPr>
                <w:b/>
              </w:rPr>
              <w:t>10 H</w:t>
            </w:r>
          </w:p>
        </w:tc>
        <w:tc>
          <w:tcPr>
            <w:tcW w:type="dxa" w:w="2438"/>
          </w:tcPr>
          <w:p>
            <w:pPr>
              <w:pStyle w:val="TableText"/>
            </w:pPr>
            <w:r/>
            <w:r>
              <w:t>Check Food Standards Agency guidance on allergen information and make sure all staff have read it.</w:t>
            </w:r>
          </w:p>
        </w:tc>
        <w:tc>
          <w:tcPr>
            <w:tcW w:type="dxa" w:w="1247"/>
          </w:tcPr>
          <w:p>
            <w:pPr>
              <w:pStyle w:val="TableText"/>
            </w:pPr>
            <w:r/>
            <w:r>
              <w:t>Priya (kitchen lead)</w:t>
            </w:r>
          </w:p>
        </w:tc>
        <w:tc>
          <w:tcPr>
            <w:tcW w:type="dxa" w:w="1134"/>
          </w:tcPr>
          <w:p>
            <w:pPr>
              <w:pStyle w:val="TableText"/>
            </w:pPr>
            <w:r/>
            <w:r>
              <w:t>30/11/2026</w:t>
            </w:r>
          </w:p>
        </w:tc>
        <w:tc>
          <w:tcPr>
            <w:tcW w:type="dxa" w:w="397"/>
          </w:tcPr>
          <w:p>
            <w:pPr>
              <w:pStyle w:val="TableText"/>
              <w:jc w:val="center"/>
            </w:pPr>
            <w:r/>
            <w:r>
              <w:t>1</w:t>
            </w:r>
          </w:p>
        </w:tc>
        <w:tc>
          <w:tcPr>
            <w:tcW w:type="dxa" w:w="397"/>
          </w:tcPr>
          <w:p>
            <w:pPr>
              <w:pStyle w:val="TableText"/>
              <w:jc w:val="center"/>
            </w:pPr>
            <w:r/>
            <w:r>
              <w:t>5</w:t>
            </w:r>
          </w:p>
        </w:tc>
        <w:tc>
          <w:tcPr>
            <w:tcW w:type="dxa" w:w="680"/>
            <w:shd w:val="clear" w:color="auto" w:fill="FFF2CC"/>
          </w:tcPr>
          <w:p>
            <w:pPr>
              <w:pStyle w:val="TableText"/>
              <w:jc w:val="center"/>
            </w:pPr>
            <w:r/>
            <w:r>
              <w:rPr>
                <w:b/>
              </w:rPr>
              <w:t>5 M</w:t>
            </w:r>
          </w:p>
        </w:tc>
        <w:tc>
          <w:tcPr>
            <w:tcW w:type="dxa" w:w="624"/>
          </w:tcPr>
          <w:p>
            <w:pPr>
              <w:pStyle w:val="TickBox"/>
              <w:ind w:left="91" w:right="91"/>
              <w:jc w:val="left"/>
            </w:pPr>
            <w:r>
              <w:t xml:space="preserve"> </w:t>
            </w:r>
          </w:p>
        </w:tc>
      </w:tr>
      <w:tr>
        <w:trPr>
          <w:cantSplit w:val="true"/>
          <w:trHeight w:val="680" w:hRule="atLeast"/>
        </w:trPr>
        <w:tc>
          <w:tcPr>
            <w:tcW w:type="dxa" w:w="454"/>
          </w:tcPr>
          <w:p>
            <w:pPr>
              <w:pStyle w:val="TableText"/>
              <w:jc w:val="center"/>
            </w:pPr>
            <w:r/>
            <w:r>
              <w:t>8</w:t>
            </w:r>
          </w:p>
        </w:tc>
        <w:tc>
          <w:tcPr>
            <w:tcW w:type="dxa" w:w="1814"/>
          </w:tcPr>
          <w:p>
            <w:pPr>
              <w:pStyle w:val="TableText"/>
            </w:pPr>
            <w:r/>
            <w:r>
              <w:t>Cleaning chemicals</w:t>
            </w:r>
          </w:p>
        </w:tc>
        <w:tc>
          <w:tcPr>
            <w:tcW w:type="dxa" w:w="1928"/>
          </w:tcPr>
          <w:p>
            <w:pPr>
              <w:pStyle w:val="TableText"/>
            </w:pPr>
            <w:r/>
            <w:r>
              <w:t>Staff. Skin and eye irritation, fumes if products are mixed.</w:t>
            </w:r>
          </w:p>
        </w:tc>
        <w:tc>
          <w:tcPr>
            <w:tcW w:type="dxa" w:w="2551"/>
          </w:tcPr>
          <w:p>
            <w:pPr>
              <w:pStyle w:val="TableText"/>
            </w:pPr>
            <w:r/>
            <w:r>
              <w:t>Products kept in their original labelled containers. Never mixed. Gloves provided. Stored away from food. Supplier instructions followed.</w:t>
            </w:r>
          </w:p>
        </w:tc>
        <w:tc>
          <w:tcPr>
            <w:tcW w:type="dxa" w:w="397"/>
          </w:tcPr>
          <w:p>
            <w:pPr>
              <w:pStyle w:val="TableText"/>
              <w:jc w:val="center"/>
            </w:pPr>
            <w:r/>
            <w:r>
              <w:t>3</w:t>
            </w:r>
          </w:p>
        </w:tc>
        <w:tc>
          <w:tcPr>
            <w:tcW w:type="dxa" w:w="397"/>
          </w:tcPr>
          <w:p>
            <w:pPr>
              <w:pStyle w:val="TableText"/>
              <w:jc w:val="center"/>
            </w:pPr>
            <w:r/>
            <w:r>
              <w:t>2</w:t>
            </w:r>
          </w:p>
        </w:tc>
        <w:tc>
          <w:tcPr>
            <w:tcW w:type="dxa" w:w="680"/>
            <w:shd w:val="clear" w:color="auto" w:fill="FFF2CC"/>
          </w:tcPr>
          <w:p>
            <w:pPr>
              <w:pStyle w:val="TableText"/>
              <w:jc w:val="center"/>
            </w:pPr>
            <w:r/>
            <w:r>
              <w:rPr>
                <w:b/>
              </w:rPr>
              <w:t>6 M</w:t>
            </w:r>
          </w:p>
        </w:tc>
        <w:tc>
          <w:tcPr>
            <w:tcW w:type="dxa" w:w="2438"/>
          </w:tcPr>
          <w:p>
            <w:pPr>
              <w:pStyle w:val="TableText"/>
            </w:pPr>
            <w:r/>
            <w:r>
              <w:t>Keep the supplier's safety information for each product in one folder. Check gloves are in stock.</w:t>
            </w:r>
          </w:p>
        </w:tc>
        <w:tc>
          <w:tcPr>
            <w:tcW w:type="dxa" w:w="1247"/>
          </w:tcPr>
          <w:p>
            <w:pPr>
              <w:pStyle w:val="TableText"/>
            </w:pPr>
            <w:r/>
            <w:r>
              <w:t>Sam (owner)</w:t>
            </w:r>
          </w:p>
        </w:tc>
        <w:tc>
          <w:tcPr>
            <w:tcW w:type="dxa" w:w="1134"/>
          </w:tcPr>
          <w:p>
            <w:pPr>
              <w:pStyle w:val="TableText"/>
            </w:pPr>
            <w:r/>
            <w:r>
              <w:t>17/11/2026</w:t>
            </w:r>
          </w:p>
        </w:tc>
        <w:tc>
          <w:tcPr>
            <w:tcW w:type="dxa" w:w="397"/>
          </w:tcPr>
          <w:p>
            <w:pPr>
              <w:pStyle w:val="TableText"/>
              <w:jc w:val="center"/>
            </w:pPr>
            <w:r/>
            <w:r>
              <w:t>2</w:t>
            </w:r>
          </w:p>
        </w:tc>
        <w:tc>
          <w:tcPr>
            <w:tcW w:type="dxa" w:w="397"/>
          </w:tcPr>
          <w:p>
            <w:pPr>
              <w:pStyle w:val="TableText"/>
              <w:jc w:val="center"/>
            </w:pPr>
            <w:r/>
            <w:r>
              <w:t>2</w:t>
            </w:r>
          </w:p>
        </w:tc>
        <w:tc>
          <w:tcPr>
            <w:tcW w:type="dxa" w:w="680"/>
            <w:shd w:val="clear" w:color="auto" w:fill="D5E8D4"/>
          </w:tcPr>
          <w:p>
            <w:pPr>
              <w:pStyle w:val="TableText"/>
              <w:jc w:val="center"/>
            </w:pPr>
            <w:r/>
            <w:r>
              <w:rPr>
                <w:b/>
              </w:rPr>
              <w:t>4 L</w:t>
            </w:r>
          </w:p>
        </w:tc>
        <w:tc>
          <w:tcPr>
            <w:tcW w:type="dxa" w:w="624"/>
          </w:tcPr>
          <w:p>
            <w:pPr>
              <w:pStyle w:val="TickBox"/>
              <w:ind w:left="91" w:right="91"/>
              <w:jc w:val="left"/>
            </w:pPr>
            <w:r>
              <w:t xml:space="preserve"> </w:t>
            </w:r>
          </w:p>
        </w:tc>
      </w:tr>
      <w:tr>
        <w:trPr>
          <w:cantSplit w:val="true"/>
          <w:trHeight w:val="680" w:hRule="atLeast"/>
        </w:trPr>
        <w:tc>
          <w:tcPr>
            <w:tcW w:type="dxa" w:w="454"/>
          </w:tcPr>
          <w:p>
            <w:pPr>
              <w:pStyle w:val="TableText"/>
              <w:jc w:val="center"/>
            </w:pPr>
            <w:r/>
            <w:r>
              <w:t>9</w:t>
            </w:r>
          </w:p>
        </w:tc>
        <w:tc>
          <w:tcPr>
            <w:tcW w:type="dxa" w:w="1814"/>
          </w:tcPr>
          <w:p>
            <w:pPr>
              <w:pStyle w:val="TableText"/>
            </w:pPr>
            <w:r/>
            <w:r>
              <w:t>Closing up and handling cash</w:t>
            </w:r>
          </w:p>
        </w:tc>
        <w:tc>
          <w:tcPr>
            <w:tcW w:type="dxa" w:w="1928"/>
          </w:tcPr>
          <w:p>
            <w:pPr>
              <w:pStyle w:val="TableText"/>
            </w:pPr>
            <w:r/>
            <w:r>
              <w:t>Staff closing the cafe. Threats or theft, stress, and risk of injury if confronted.</w:t>
            </w:r>
          </w:p>
        </w:tc>
        <w:tc>
          <w:tcPr>
            <w:tcW w:type="dxa" w:w="2551"/>
          </w:tcPr>
          <w:p>
            <w:pPr>
              <w:pStyle w:val="TableText"/>
            </w:pPr>
            <w:r/>
            <w:r>
              <w:t>Two people close up where possible. Cash not left on the counter or on view. Takings banked regularly. Doors locked while counting.</w:t>
            </w:r>
          </w:p>
        </w:tc>
        <w:tc>
          <w:tcPr>
            <w:tcW w:type="dxa" w:w="397"/>
          </w:tcPr>
          <w:p>
            <w:pPr>
              <w:pStyle w:val="TableText"/>
              <w:jc w:val="center"/>
            </w:pPr>
            <w:r/>
            <w:r>
              <w:t>2</w:t>
            </w:r>
          </w:p>
        </w:tc>
        <w:tc>
          <w:tcPr>
            <w:tcW w:type="dxa" w:w="397"/>
          </w:tcPr>
          <w:p>
            <w:pPr>
              <w:pStyle w:val="TableText"/>
              <w:jc w:val="center"/>
            </w:pPr>
            <w:r/>
            <w:r>
              <w:t>3</w:t>
            </w:r>
          </w:p>
        </w:tc>
        <w:tc>
          <w:tcPr>
            <w:tcW w:type="dxa" w:w="680"/>
            <w:shd w:val="clear" w:color="auto" w:fill="FFF2CC"/>
          </w:tcPr>
          <w:p>
            <w:pPr>
              <w:pStyle w:val="TableText"/>
              <w:jc w:val="center"/>
            </w:pPr>
            <w:r/>
            <w:r>
              <w:rPr>
                <w:b/>
              </w:rPr>
              <w:t>6 M</w:t>
            </w:r>
          </w:p>
        </w:tc>
        <w:tc>
          <w:tcPr>
            <w:tcW w:type="dxa" w:w="2438"/>
          </w:tcPr>
          <w:p>
            <w:pPr>
              <w:pStyle w:val="TableText"/>
            </w:pPr>
            <w:r/>
            <w:r>
              <w:t>Agree a simple closing routine and who to call if something feels wrong. Share it with all staff.</w:t>
            </w:r>
          </w:p>
        </w:tc>
        <w:tc>
          <w:tcPr>
            <w:tcW w:type="dxa" w:w="1247"/>
          </w:tcPr>
          <w:p>
            <w:pPr>
              <w:pStyle w:val="TableText"/>
            </w:pPr>
            <w:r/>
            <w:r>
              <w:t>Sam (owner)</w:t>
            </w:r>
          </w:p>
        </w:tc>
        <w:tc>
          <w:tcPr>
            <w:tcW w:type="dxa" w:w="1134"/>
          </w:tcPr>
          <w:p>
            <w:pPr>
              <w:pStyle w:val="TableText"/>
            </w:pPr>
            <w:r/>
            <w:r>
              <w:t>30/11/2026</w:t>
            </w:r>
          </w:p>
        </w:tc>
        <w:tc>
          <w:tcPr>
            <w:tcW w:type="dxa" w:w="397"/>
          </w:tcPr>
          <w:p>
            <w:pPr>
              <w:pStyle w:val="TableText"/>
              <w:jc w:val="center"/>
            </w:pPr>
            <w:r/>
            <w:r>
              <w:t>1</w:t>
            </w:r>
          </w:p>
        </w:tc>
        <w:tc>
          <w:tcPr>
            <w:tcW w:type="dxa" w:w="397"/>
          </w:tcPr>
          <w:p>
            <w:pPr>
              <w:pStyle w:val="TableText"/>
              <w:jc w:val="center"/>
            </w:pPr>
            <w:r/>
            <w:r>
              <w:t>3</w:t>
            </w:r>
          </w:p>
        </w:tc>
        <w:tc>
          <w:tcPr>
            <w:tcW w:type="dxa" w:w="680"/>
            <w:shd w:val="clear" w:color="auto" w:fill="D5E8D4"/>
          </w:tcPr>
          <w:p>
            <w:pPr>
              <w:pStyle w:val="TableText"/>
              <w:jc w:val="center"/>
            </w:pPr>
            <w:r/>
            <w:r>
              <w:rPr>
                <w:b/>
              </w:rPr>
              <w:t>3 L</w:t>
            </w:r>
          </w:p>
        </w:tc>
        <w:tc>
          <w:tcPr>
            <w:tcW w:type="dxa" w:w="624"/>
          </w:tcPr>
          <w:p>
            <w:pPr>
              <w:pStyle w:val="TickBox"/>
              <w:ind w:left="91" w:right="91"/>
              <w:jc w:val="left"/>
            </w:pPr>
            <w:r>
              <w:t xml:space="preserve"> </w:t>
            </w:r>
          </w:p>
        </w:tc>
      </w:tr>
    </w:tbl>
    <w:p>
      <w:r>
        <w:br w:type="page"/>
      </w:r>
    </w:p>
    <w:p>
      <w:pPr>
        <w:pStyle w:val="Heading1"/>
      </w:pPr>
      <w:r>
        <w:t>Scoring key</w:t>
      </w:r>
    </w:p>
    <w:p>
      <w:r>
        <w:t>Scoring is one common way to decide which risks to deal with first. It is a tool, not a requirement. Score each hazard for the likelihood of harm (1-5) and for how serious that harm could be (1-5), then multiply the two numbers.</w:t>
      </w:r>
    </w:p>
    <w:p>
      <w:pPr>
        <w:pStyle w:val="Heading2"/>
      </w:pPr>
      <w:r>
        <w:t>Risk matrix: likelihood x severity</w:t>
      </w:r>
    </w:p>
    <w:tbl>
      <w:tblPr>
        <w:tblStyle w:val="PTTable"/>
        <w:jc w:val="left"/>
        <w:tblLook w:firstColumn="1" w:firstRow="1" w:lastColumn="0" w:lastRow="0" w:noHBand="0" w:noVBand="1" w:val="04A0"/>
        <w:tblLayout w:type="fixed"/>
        <w:tblW w:w="15138" w:type="dxa"/>
      </w:tblPr>
      <w:tblGrid>
        <w:gridCol w:w="3231"/>
        <w:gridCol w:w="2381"/>
        <w:gridCol w:w="2381"/>
        <w:gridCol w:w="2381"/>
        <w:gridCol w:w="2381"/>
        <w:gridCol w:w="2381"/>
      </w:tblGrid>
      <w:tr>
        <w:trPr>
          <w:tblHeader w:val="true"/>
          <w:cantSplit w:val="true"/>
        </w:trPr>
        <w:tc>
          <w:tcPr>
            <w:tcW w:type="dxa" w:w="3231"/>
            <w:vMerge w:val="restart"/>
            <w:shd w:val="clear" w:color="auto" w:fill="2F4858"/>
          </w:tcPr>
          <w:p>
            <w:pPr>
              <w:pStyle w:val="TableHead"/>
            </w:pPr>
            <w:r/>
            <w:r>
              <w:t>Likelihood</w:t>
            </w:r>
          </w:p>
        </w:tc>
        <w:tc>
          <w:tcPr>
            <w:tcW w:type="dxa" w:w="11905"/>
            <w:gridSpan w:val="5"/>
            <w:shd w:val="clear" w:color="auto" w:fill="2F4858"/>
          </w:tcPr>
          <w:p>
            <w:pPr>
              <w:pStyle w:val="TableHead"/>
              <w:jc w:val="center"/>
            </w:pPr>
            <w:r/>
            <w:r>
              <w:t>Severity of harm</w:t>
            </w:r>
          </w:p>
        </w:tc>
      </w:tr>
      <w:tr>
        <w:trPr>
          <w:tblHeader w:val="true"/>
          <w:cantSplit w:val="true"/>
        </w:trPr>
        <w:tc>
          <w:tcPr>
            <w:tcW w:type="dxa" w:w="3231"/>
            <w:vMerge/>
          </w:tcPr>
          <w:p/>
        </w:tc>
        <w:tc>
          <w:tcPr>
            <w:tcW w:type="dxa" w:w="2381"/>
            <w:shd w:val="clear" w:color="auto" w:fill="2F4858"/>
          </w:tcPr>
          <w:p>
            <w:pPr>
              <w:pStyle w:val="TableHead"/>
              <w:jc w:val="center"/>
            </w:pPr>
            <w:r/>
            <w:r>
              <w:t>1  Negligible</w:t>
            </w:r>
          </w:p>
        </w:tc>
        <w:tc>
          <w:tcPr>
            <w:tcW w:type="dxa" w:w="2381"/>
            <w:shd w:val="clear" w:color="auto" w:fill="2F4858"/>
          </w:tcPr>
          <w:p>
            <w:pPr>
              <w:pStyle w:val="TableHead"/>
              <w:jc w:val="center"/>
            </w:pPr>
            <w:r/>
            <w:r>
              <w:t>2  Minor</w:t>
            </w:r>
          </w:p>
        </w:tc>
        <w:tc>
          <w:tcPr>
            <w:tcW w:type="dxa" w:w="2381"/>
            <w:shd w:val="clear" w:color="auto" w:fill="2F4858"/>
          </w:tcPr>
          <w:p>
            <w:pPr>
              <w:pStyle w:val="TableHead"/>
              <w:jc w:val="center"/>
            </w:pPr>
            <w:r/>
            <w:r>
              <w:t>3  Moderate</w:t>
            </w:r>
          </w:p>
        </w:tc>
        <w:tc>
          <w:tcPr>
            <w:tcW w:type="dxa" w:w="2381"/>
            <w:shd w:val="clear" w:color="auto" w:fill="2F4858"/>
          </w:tcPr>
          <w:p>
            <w:pPr>
              <w:pStyle w:val="TableHead"/>
              <w:jc w:val="center"/>
            </w:pPr>
            <w:r/>
            <w:r>
              <w:t>4  Major</w:t>
            </w:r>
          </w:p>
        </w:tc>
        <w:tc>
          <w:tcPr>
            <w:tcW w:type="dxa" w:w="2381"/>
            <w:shd w:val="clear" w:color="auto" w:fill="2F4858"/>
          </w:tcPr>
          <w:p>
            <w:pPr>
              <w:pStyle w:val="TableHead"/>
              <w:jc w:val="center"/>
            </w:pPr>
            <w:r/>
            <w:r>
              <w:t>5  Severe</w:t>
            </w:r>
          </w:p>
        </w:tc>
      </w:tr>
      <w:tr>
        <w:trPr>
          <w:cantSplit w:val="true"/>
          <w:trHeight w:val="454" w:hRule="atLeast"/>
        </w:trPr>
        <w:tc>
          <w:tcPr>
            <w:tcW w:type="dxa" w:w="3231"/>
            <w:shd w:val="clear" w:color="auto" w:fill="E8EDF0"/>
          </w:tcPr>
          <w:p>
            <w:pPr>
              <w:pStyle w:val="FieldLabel"/>
            </w:pPr>
            <w:r/>
            <w:r>
              <w:t>5  Almost certain</w:t>
            </w:r>
          </w:p>
        </w:tc>
        <w:tc>
          <w:tcPr>
            <w:tcW w:type="dxa" w:w="2381"/>
            <w:shd w:val="clear" w:color="auto" w:fill="FFF2CC"/>
          </w:tcPr>
          <w:p>
            <w:pPr>
              <w:pStyle w:val="TableText"/>
              <w:jc w:val="center"/>
            </w:pPr>
            <w:r/>
            <w:r>
              <w:rPr>
                <w:b/>
              </w:rPr>
              <w:t>5  M</w:t>
            </w:r>
          </w:p>
        </w:tc>
        <w:tc>
          <w:tcPr>
            <w:tcW w:type="dxa" w:w="2381"/>
            <w:shd w:val="clear" w:color="auto" w:fill="F8CBAD"/>
          </w:tcPr>
          <w:p>
            <w:pPr>
              <w:pStyle w:val="TableText"/>
              <w:jc w:val="center"/>
            </w:pPr>
            <w:r/>
            <w:r>
              <w:rPr>
                <w:b/>
              </w:rPr>
              <w:t>10  H</w:t>
            </w:r>
          </w:p>
        </w:tc>
        <w:tc>
          <w:tcPr>
            <w:tcW w:type="dxa" w:w="2381"/>
            <w:shd w:val="clear" w:color="auto" w:fill="F8CBAD"/>
          </w:tcPr>
          <w:p>
            <w:pPr>
              <w:pStyle w:val="TableText"/>
              <w:jc w:val="center"/>
            </w:pPr>
            <w:r/>
            <w:r>
              <w:rPr>
                <w:b/>
              </w:rPr>
              <w:t>15  H</w:t>
            </w:r>
          </w:p>
        </w:tc>
        <w:tc>
          <w:tcPr>
            <w:tcW w:type="dxa" w:w="2381"/>
            <w:shd w:val="clear" w:color="auto" w:fill="F4A6A6"/>
          </w:tcPr>
          <w:p>
            <w:pPr>
              <w:pStyle w:val="TableText"/>
              <w:jc w:val="center"/>
            </w:pPr>
            <w:r/>
            <w:r>
              <w:rPr>
                <w:b/>
              </w:rPr>
              <w:t>20  V</w:t>
            </w:r>
          </w:p>
        </w:tc>
        <w:tc>
          <w:tcPr>
            <w:tcW w:type="dxa" w:w="2381"/>
            <w:shd w:val="clear" w:color="auto" w:fill="F4A6A6"/>
          </w:tcPr>
          <w:p>
            <w:pPr>
              <w:pStyle w:val="TableText"/>
              <w:jc w:val="center"/>
            </w:pPr>
            <w:r/>
            <w:r>
              <w:rPr>
                <w:b/>
              </w:rPr>
              <w:t>25  V</w:t>
            </w:r>
          </w:p>
        </w:tc>
      </w:tr>
      <w:tr>
        <w:trPr>
          <w:cantSplit w:val="true"/>
          <w:trHeight w:val="454" w:hRule="atLeast"/>
        </w:trPr>
        <w:tc>
          <w:tcPr>
            <w:tcW w:type="dxa" w:w="3231"/>
            <w:shd w:val="clear" w:color="auto" w:fill="E8EDF0"/>
          </w:tcPr>
          <w:p>
            <w:pPr>
              <w:pStyle w:val="FieldLabel"/>
            </w:pPr>
            <w:r/>
            <w:r>
              <w:t>4  Likely</w:t>
            </w:r>
          </w:p>
        </w:tc>
        <w:tc>
          <w:tcPr>
            <w:tcW w:type="dxa" w:w="2381"/>
            <w:shd w:val="clear" w:color="auto" w:fill="D5E8D4"/>
          </w:tcPr>
          <w:p>
            <w:pPr>
              <w:pStyle w:val="TableText"/>
              <w:jc w:val="center"/>
            </w:pPr>
            <w:r/>
            <w:r>
              <w:rPr>
                <w:b/>
              </w:rPr>
              <w:t>4  L</w:t>
            </w:r>
          </w:p>
        </w:tc>
        <w:tc>
          <w:tcPr>
            <w:tcW w:type="dxa" w:w="2381"/>
            <w:shd w:val="clear" w:color="auto" w:fill="FFF2CC"/>
          </w:tcPr>
          <w:p>
            <w:pPr>
              <w:pStyle w:val="TableText"/>
              <w:jc w:val="center"/>
            </w:pPr>
            <w:r/>
            <w:r>
              <w:rPr>
                <w:b/>
              </w:rPr>
              <w:t>8  M</w:t>
            </w:r>
          </w:p>
        </w:tc>
        <w:tc>
          <w:tcPr>
            <w:tcW w:type="dxa" w:w="2381"/>
            <w:shd w:val="clear" w:color="auto" w:fill="F8CBAD"/>
          </w:tcPr>
          <w:p>
            <w:pPr>
              <w:pStyle w:val="TableText"/>
              <w:jc w:val="center"/>
            </w:pPr>
            <w:r/>
            <w:r>
              <w:rPr>
                <w:b/>
              </w:rPr>
              <w:t>12  H</w:t>
            </w:r>
          </w:p>
        </w:tc>
        <w:tc>
          <w:tcPr>
            <w:tcW w:type="dxa" w:w="2381"/>
            <w:shd w:val="clear" w:color="auto" w:fill="F8CBAD"/>
          </w:tcPr>
          <w:p>
            <w:pPr>
              <w:pStyle w:val="TableText"/>
              <w:jc w:val="center"/>
            </w:pPr>
            <w:r/>
            <w:r>
              <w:rPr>
                <w:b/>
              </w:rPr>
              <w:t>16  H</w:t>
            </w:r>
          </w:p>
        </w:tc>
        <w:tc>
          <w:tcPr>
            <w:tcW w:type="dxa" w:w="2381"/>
            <w:shd w:val="clear" w:color="auto" w:fill="F4A6A6"/>
          </w:tcPr>
          <w:p>
            <w:pPr>
              <w:pStyle w:val="TableText"/>
              <w:jc w:val="center"/>
            </w:pPr>
            <w:r/>
            <w:r>
              <w:rPr>
                <w:b/>
              </w:rPr>
              <w:t>20  V</w:t>
            </w:r>
          </w:p>
        </w:tc>
      </w:tr>
      <w:tr>
        <w:trPr>
          <w:cantSplit w:val="true"/>
          <w:trHeight w:val="454" w:hRule="atLeast"/>
        </w:trPr>
        <w:tc>
          <w:tcPr>
            <w:tcW w:type="dxa" w:w="3231"/>
            <w:shd w:val="clear" w:color="auto" w:fill="E8EDF0"/>
          </w:tcPr>
          <w:p>
            <w:pPr>
              <w:pStyle w:val="FieldLabel"/>
            </w:pPr>
            <w:r/>
            <w:r>
              <w:t>3  Possible</w:t>
            </w:r>
          </w:p>
        </w:tc>
        <w:tc>
          <w:tcPr>
            <w:tcW w:type="dxa" w:w="2381"/>
            <w:shd w:val="clear" w:color="auto" w:fill="D5E8D4"/>
          </w:tcPr>
          <w:p>
            <w:pPr>
              <w:pStyle w:val="TableText"/>
              <w:jc w:val="center"/>
            </w:pPr>
            <w:r/>
            <w:r>
              <w:rPr>
                <w:b/>
              </w:rPr>
              <w:t>3  L</w:t>
            </w:r>
          </w:p>
        </w:tc>
        <w:tc>
          <w:tcPr>
            <w:tcW w:type="dxa" w:w="2381"/>
            <w:shd w:val="clear" w:color="auto" w:fill="FFF2CC"/>
          </w:tcPr>
          <w:p>
            <w:pPr>
              <w:pStyle w:val="TableText"/>
              <w:jc w:val="center"/>
            </w:pPr>
            <w:r/>
            <w:r>
              <w:rPr>
                <w:b/>
              </w:rPr>
              <w:t>6  M</w:t>
            </w:r>
          </w:p>
        </w:tc>
        <w:tc>
          <w:tcPr>
            <w:tcW w:type="dxa" w:w="2381"/>
            <w:shd w:val="clear" w:color="auto" w:fill="FFF2CC"/>
          </w:tcPr>
          <w:p>
            <w:pPr>
              <w:pStyle w:val="TableText"/>
              <w:jc w:val="center"/>
            </w:pPr>
            <w:r/>
            <w:r>
              <w:rPr>
                <w:b/>
              </w:rPr>
              <w:t>9  M</w:t>
            </w:r>
          </w:p>
        </w:tc>
        <w:tc>
          <w:tcPr>
            <w:tcW w:type="dxa" w:w="2381"/>
            <w:shd w:val="clear" w:color="auto" w:fill="F8CBAD"/>
          </w:tcPr>
          <w:p>
            <w:pPr>
              <w:pStyle w:val="TableText"/>
              <w:jc w:val="center"/>
            </w:pPr>
            <w:r/>
            <w:r>
              <w:rPr>
                <w:b/>
              </w:rPr>
              <w:t>12  H</w:t>
            </w:r>
          </w:p>
        </w:tc>
        <w:tc>
          <w:tcPr>
            <w:tcW w:type="dxa" w:w="2381"/>
            <w:shd w:val="clear" w:color="auto" w:fill="F8CBAD"/>
          </w:tcPr>
          <w:p>
            <w:pPr>
              <w:pStyle w:val="TableText"/>
              <w:jc w:val="center"/>
            </w:pPr>
            <w:r/>
            <w:r>
              <w:rPr>
                <w:b/>
              </w:rPr>
              <w:t>15  H</w:t>
            </w:r>
          </w:p>
        </w:tc>
      </w:tr>
      <w:tr>
        <w:trPr>
          <w:cantSplit w:val="true"/>
          <w:trHeight w:val="454" w:hRule="atLeast"/>
        </w:trPr>
        <w:tc>
          <w:tcPr>
            <w:tcW w:type="dxa" w:w="3231"/>
            <w:shd w:val="clear" w:color="auto" w:fill="E8EDF0"/>
          </w:tcPr>
          <w:p>
            <w:pPr>
              <w:pStyle w:val="FieldLabel"/>
            </w:pPr>
            <w:r/>
            <w:r>
              <w:t>2  Unlikely</w:t>
            </w:r>
          </w:p>
        </w:tc>
        <w:tc>
          <w:tcPr>
            <w:tcW w:type="dxa" w:w="2381"/>
            <w:shd w:val="clear" w:color="auto" w:fill="D5E8D4"/>
          </w:tcPr>
          <w:p>
            <w:pPr>
              <w:pStyle w:val="TableText"/>
              <w:jc w:val="center"/>
            </w:pPr>
            <w:r/>
            <w:r>
              <w:rPr>
                <w:b/>
              </w:rPr>
              <w:t>2  L</w:t>
            </w:r>
          </w:p>
        </w:tc>
        <w:tc>
          <w:tcPr>
            <w:tcW w:type="dxa" w:w="2381"/>
            <w:shd w:val="clear" w:color="auto" w:fill="D5E8D4"/>
          </w:tcPr>
          <w:p>
            <w:pPr>
              <w:pStyle w:val="TableText"/>
              <w:jc w:val="center"/>
            </w:pPr>
            <w:r/>
            <w:r>
              <w:rPr>
                <w:b/>
              </w:rPr>
              <w:t>4  L</w:t>
            </w:r>
          </w:p>
        </w:tc>
        <w:tc>
          <w:tcPr>
            <w:tcW w:type="dxa" w:w="2381"/>
            <w:shd w:val="clear" w:color="auto" w:fill="FFF2CC"/>
          </w:tcPr>
          <w:p>
            <w:pPr>
              <w:pStyle w:val="TableText"/>
              <w:jc w:val="center"/>
            </w:pPr>
            <w:r/>
            <w:r>
              <w:rPr>
                <w:b/>
              </w:rPr>
              <w:t>6  M</w:t>
            </w:r>
          </w:p>
        </w:tc>
        <w:tc>
          <w:tcPr>
            <w:tcW w:type="dxa" w:w="2381"/>
            <w:shd w:val="clear" w:color="auto" w:fill="FFF2CC"/>
          </w:tcPr>
          <w:p>
            <w:pPr>
              <w:pStyle w:val="TableText"/>
              <w:jc w:val="center"/>
            </w:pPr>
            <w:r/>
            <w:r>
              <w:rPr>
                <w:b/>
              </w:rPr>
              <w:t>8  M</w:t>
            </w:r>
          </w:p>
        </w:tc>
        <w:tc>
          <w:tcPr>
            <w:tcW w:type="dxa" w:w="2381"/>
            <w:shd w:val="clear" w:color="auto" w:fill="F8CBAD"/>
          </w:tcPr>
          <w:p>
            <w:pPr>
              <w:pStyle w:val="TableText"/>
              <w:jc w:val="center"/>
            </w:pPr>
            <w:r/>
            <w:r>
              <w:rPr>
                <w:b/>
              </w:rPr>
              <w:t>10  H</w:t>
            </w:r>
          </w:p>
        </w:tc>
      </w:tr>
      <w:tr>
        <w:trPr>
          <w:cantSplit w:val="true"/>
          <w:trHeight w:val="454" w:hRule="atLeast"/>
        </w:trPr>
        <w:tc>
          <w:tcPr>
            <w:tcW w:type="dxa" w:w="3231"/>
            <w:shd w:val="clear" w:color="auto" w:fill="E8EDF0"/>
          </w:tcPr>
          <w:p>
            <w:pPr>
              <w:pStyle w:val="FieldLabel"/>
            </w:pPr>
            <w:r/>
            <w:r>
              <w:t>1  Rare</w:t>
            </w:r>
          </w:p>
        </w:tc>
        <w:tc>
          <w:tcPr>
            <w:tcW w:type="dxa" w:w="2381"/>
            <w:shd w:val="clear" w:color="auto" w:fill="D5E8D4"/>
          </w:tcPr>
          <w:p>
            <w:pPr>
              <w:pStyle w:val="TableText"/>
              <w:jc w:val="center"/>
            </w:pPr>
            <w:r/>
            <w:r>
              <w:rPr>
                <w:b/>
              </w:rPr>
              <w:t>1  L</w:t>
            </w:r>
          </w:p>
        </w:tc>
        <w:tc>
          <w:tcPr>
            <w:tcW w:type="dxa" w:w="2381"/>
            <w:shd w:val="clear" w:color="auto" w:fill="D5E8D4"/>
          </w:tcPr>
          <w:p>
            <w:pPr>
              <w:pStyle w:val="TableText"/>
              <w:jc w:val="center"/>
            </w:pPr>
            <w:r/>
            <w:r>
              <w:rPr>
                <w:b/>
              </w:rPr>
              <w:t>2  L</w:t>
            </w:r>
          </w:p>
        </w:tc>
        <w:tc>
          <w:tcPr>
            <w:tcW w:type="dxa" w:w="2381"/>
            <w:shd w:val="clear" w:color="auto" w:fill="D5E8D4"/>
          </w:tcPr>
          <w:p>
            <w:pPr>
              <w:pStyle w:val="TableText"/>
              <w:jc w:val="center"/>
            </w:pPr>
            <w:r/>
            <w:r>
              <w:rPr>
                <w:b/>
              </w:rPr>
              <w:t>3  L</w:t>
            </w:r>
          </w:p>
        </w:tc>
        <w:tc>
          <w:tcPr>
            <w:tcW w:type="dxa" w:w="2381"/>
            <w:shd w:val="clear" w:color="auto" w:fill="D5E8D4"/>
          </w:tcPr>
          <w:p>
            <w:pPr>
              <w:pStyle w:val="TableText"/>
              <w:jc w:val="center"/>
            </w:pPr>
            <w:r/>
            <w:r>
              <w:rPr>
                <w:b/>
              </w:rPr>
              <w:t>4  L</w:t>
            </w:r>
          </w:p>
        </w:tc>
        <w:tc>
          <w:tcPr>
            <w:tcW w:type="dxa" w:w="2381"/>
            <w:shd w:val="clear" w:color="auto" w:fill="FFF2CC"/>
          </w:tcPr>
          <w:p>
            <w:pPr>
              <w:pStyle w:val="TableText"/>
              <w:jc w:val="center"/>
            </w:pPr>
            <w:r/>
            <w:r>
              <w:rPr>
                <w:b/>
              </w:rPr>
              <w:t>5  M</w:t>
            </w:r>
          </w:p>
        </w:tc>
      </w:tr>
    </w:tbl>
    <w:p>
      <w:pPr>
        <w:pStyle w:val="KeyNote"/>
      </w:pPr>
      <w:r>
        <w:t>Score = likelihood x severity. L = Low, M = Medium, H = High, V = Very high.</w:t>
      </w:r>
    </w:p>
    <w:p>
      <w:pPr>
        <w:pStyle w:val="Heading2"/>
      </w:pPr>
      <w:r>
        <w:t>What the numbers mean</w:t>
      </w:r>
    </w:p>
    <w:tbl>
      <w:tblPr>
        <w:tblStyle w:val="PTTable"/>
        <w:jc w:val="left"/>
        <w:tblLook w:firstColumn="1" w:firstRow="1" w:lastColumn="0" w:lastRow="0" w:noHBand="0" w:noVBand="1" w:val="04A0"/>
        <w:tblLayout w:type="fixed"/>
        <w:tblW w:w="15138" w:type="dxa"/>
      </w:tblPr>
      <w:tblGrid>
        <w:gridCol w:w="567"/>
        <w:gridCol w:w="1587"/>
        <w:gridCol w:w="5386"/>
        <w:gridCol w:w="567"/>
        <w:gridCol w:w="1587"/>
        <w:gridCol w:w="5443"/>
      </w:tblGrid>
      <w:tr>
        <w:trPr>
          <w:tblHeader w:val="true"/>
          <w:cantSplit w:val="true"/>
        </w:trPr>
        <w:tc>
          <w:tcPr>
            <w:tcW w:type="dxa" w:w="567"/>
            <w:shd w:val="clear" w:color="auto" w:fill="2F4858"/>
          </w:tcPr>
          <w:p>
            <w:pPr>
              <w:pStyle w:val="TableHead"/>
            </w:pPr>
            <w:r/>
          </w:p>
        </w:tc>
        <w:tc>
          <w:tcPr>
            <w:tcW w:type="dxa" w:w="1587"/>
            <w:shd w:val="clear" w:color="auto" w:fill="2F4858"/>
          </w:tcPr>
          <w:p>
            <w:pPr>
              <w:pStyle w:val="TableHead"/>
            </w:pPr>
            <w:r/>
            <w:r>
              <w:t>Likelihood</w:t>
            </w:r>
          </w:p>
        </w:tc>
        <w:tc>
          <w:tcPr>
            <w:tcW w:type="dxa" w:w="5386"/>
            <w:shd w:val="clear" w:color="auto" w:fill="2F4858"/>
          </w:tcPr>
          <w:p>
            <w:pPr>
              <w:pStyle w:val="TableHead"/>
            </w:pPr>
            <w:r/>
            <w:r>
              <w:t>How likely is harm?</w:t>
            </w:r>
          </w:p>
        </w:tc>
        <w:tc>
          <w:tcPr>
            <w:tcW w:type="dxa" w:w="567"/>
            <w:shd w:val="clear" w:color="auto" w:fill="2F4858"/>
          </w:tcPr>
          <w:p>
            <w:pPr>
              <w:pStyle w:val="TableHead"/>
            </w:pPr>
            <w:r/>
          </w:p>
        </w:tc>
        <w:tc>
          <w:tcPr>
            <w:tcW w:type="dxa" w:w="1587"/>
            <w:shd w:val="clear" w:color="auto" w:fill="2F4858"/>
          </w:tcPr>
          <w:p>
            <w:pPr>
              <w:pStyle w:val="TableHead"/>
            </w:pPr>
            <w:r/>
            <w:r>
              <w:t>Severity</w:t>
            </w:r>
          </w:p>
        </w:tc>
        <w:tc>
          <w:tcPr>
            <w:tcW w:type="dxa" w:w="5443"/>
            <w:shd w:val="clear" w:color="auto" w:fill="2F4858"/>
          </w:tcPr>
          <w:p>
            <w:pPr>
              <w:pStyle w:val="TableHead"/>
            </w:pPr>
            <w:r/>
            <w:r>
              <w:t>How serious could it be?</w:t>
            </w:r>
          </w:p>
        </w:tc>
      </w:tr>
      <w:tr>
        <w:trPr>
          <w:cantSplit w:val="true"/>
        </w:trPr>
        <w:tc>
          <w:tcPr>
            <w:tcW w:type="dxa" w:w="567"/>
          </w:tcPr>
          <w:p>
            <w:pPr>
              <w:pStyle w:val="TableText"/>
            </w:pPr>
            <w:r/>
            <w:r>
              <w:rPr>
                <w:b/>
              </w:rPr>
              <w:t>1</w:t>
            </w:r>
          </w:p>
        </w:tc>
        <w:tc>
          <w:tcPr>
            <w:tcW w:type="dxa" w:w="1587"/>
          </w:tcPr>
          <w:p>
            <w:pPr>
              <w:pStyle w:val="TableText"/>
            </w:pPr>
            <w:r/>
            <w:r>
              <w:rPr>
                <w:b/>
              </w:rPr>
              <w:t>Rare</w:t>
            </w:r>
          </w:p>
        </w:tc>
        <w:tc>
          <w:tcPr>
            <w:tcW w:type="dxa" w:w="5386"/>
          </w:tcPr>
          <w:p>
            <w:pPr>
              <w:pStyle w:val="TableText"/>
            </w:pPr>
            <w:r/>
            <w:r>
              <w:t>Very unlikely to happen</w:t>
            </w:r>
          </w:p>
        </w:tc>
        <w:tc>
          <w:tcPr>
            <w:tcW w:type="dxa" w:w="567"/>
          </w:tcPr>
          <w:p>
            <w:pPr>
              <w:pStyle w:val="TableText"/>
            </w:pPr>
            <w:r/>
            <w:r>
              <w:rPr>
                <w:b/>
              </w:rPr>
              <w:t>1</w:t>
            </w:r>
          </w:p>
        </w:tc>
        <w:tc>
          <w:tcPr>
            <w:tcW w:type="dxa" w:w="1587"/>
          </w:tcPr>
          <w:p>
            <w:pPr>
              <w:pStyle w:val="TableText"/>
            </w:pPr>
            <w:r/>
            <w:r>
              <w:rPr>
                <w:b/>
              </w:rPr>
              <w:t>Negligible</w:t>
            </w:r>
          </w:p>
        </w:tc>
        <w:tc>
          <w:tcPr>
            <w:tcW w:type="dxa" w:w="5443"/>
          </w:tcPr>
          <w:p>
            <w:pPr>
              <w:pStyle w:val="TableText"/>
            </w:pPr>
            <w:r/>
            <w:r>
              <w:t>No injury, or first aid only</w:t>
            </w:r>
          </w:p>
        </w:tc>
      </w:tr>
      <w:tr>
        <w:trPr>
          <w:cantSplit w:val="true"/>
        </w:trPr>
        <w:tc>
          <w:tcPr>
            <w:tcW w:type="dxa" w:w="567"/>
          </w:tcPr>
          <w:p>
            <w:pPr>
              <w:pStyle w:val="TableText"/>
            </w:pPr>
            <w:r/>
            <w:r>
              <w:rPr>
                <w:b/>
              </w:rPr>
              <w:t>2</w:t>
            </w:r>
          </w:p>
        </w:tc>
        <w:tc>
          <w:tcPr>
            <w:tcW w:type="dxa" w:w="1587"/>
          </w:tcPr>
          <w:p>
            <w:pPr>
              <w:pStyle w:val="TableText"/>
            </w:pPr>
            <w:r/>
            <w:r>
              <w:rPr>
                <w:b/>
              </w:rPr>
              <w:t>Unlikely</w:t>
            </w:r>
          </w:p>
        </w:tc>
        <w:tc>
          <w:tcPr>
            <w:tcW w:type="dxa" w:w="5386"/>
          </w:tcPr>
          <w:p>
            <w:pPr>
              <w:pStyle w:val="TableText"/>
            </w:pPr>
            <w:r/>
            <w:r>
              <w:t>Could happen but not expected</w:t>
            </w:r>
          </w:p>
        </w:tc>
        <w:tc>
          <w:tcPr>
            <w:tcW w:type="dxa" w:w="567"/>
          </w:tcPr>
          <w:p>
            <w:pPr>
              <w:pStyle w:val="TableText"/>
            </w:pPr>
            <w:r/>
            <w:r>
              <w:rPr>
                <w:b/>
              </w:rPr>
              <w:t>2</w:t>
            </w:r>
          </w:p>
        </w:tc>
        <w:tc>
          <w:tcPr>
            <w:tcW w:type="dxa" w:w="1587"/>
          </w:tcPr>
          <w:p>
            <w:pPr>
              <w:pStyle w:val="TableText"/>
            </w:pPr>
            <w:r/>
            <w:r>
              <w:rPr>
                <w:b/>
              </w:rPr>
              <w:t>Minor</w:t>
            </w:r>
          </w:p>
        </w:tc>
        <w:tc>
          <w:tcPr>
            <w:tcW w:type="dxa" w:w="5443"/>
          </w:tcPr>
          <w:p>
            <w:pPr>
              <w:pStyle w:val="TableText"/>
            </w:pPr>
            <w:r/>
            <w:r>
              <w:t>Injury needing basic treatment, short recovery</w:t>
            </w:r>
          </w:p>
        </w:tc>
      </w:tr>
      <w:tr>
        <w:trPr>
          <w:cantSplit w:val="true"/>
        </w:trPr>
        <w:tc>
          <w:tcPr>
            <w:tcW w:type="dxa" w:w="567"/>
          </w:tcPr>
          <w:p>
            <w:pPr>
              <w:pStyle w:val="TableText"/>
            </w:pPr>
            <w:r/>
            <w:r>
              <w:rPr>
                <w:b/>
              </w:rPr>
              <w:t>3</w:t>
            </w:r>
          </w:p>
        </w:tc>
        <w:tc>
          <w:tcPr>
            <w:tcW w:type="dxa" w:w="1587"/>
          </w:tcPr>
          <w:p>
            <w:pPr>
              <w:pStyle w:val="TableText"/>
            </w:pPr>
            <w:r/>
            <w:r>
              <w:rPr>
                <w:b/>
              </w:rPr>
              <w:t>Possible</w:t>
            </w:r>
          </w:p>
        </w:tc>
        <w:tc>
          <w:tcPr>
            <w:tcW w:type="dxa" w:w="5386"/>
          </w:tcPr>
          <w:p>
            <w:pPr>
              <w:pStyle w:val="TableText"/>
            </w:pPr>
            <w:r/>
            <w:r>
              <w:t>Might happen from time to time</w:t>
            </w:r>
          </w:p>
        </w:tc>
        <w:tc>
          <w:tcPr>
            <w:tcW w:type="dxa" w:w="567"/>
          </w:tcPr>
          <w:p>
            <w:pPr>
              <w:pStyle w:val="TableText"/>
            </w:pPr>
            <w:r/>
            <w:r>
              <w:rPr>
                <w:b/>
              </w:rPr>
              <w:t>3</w:t>
            </w:r>
          </w:p>
        </w:tc>
        <w:tc>
          <w:tcPr>
            <w:tcW w:type="dxa" w:w="1587"/>
          </w:tcPr>
          <w:p>
            <w:pPr>
              <w:pStyle w:val="TableText"/>
            </w:pPr>
            <w:r/>
            <w:r>
              <w:rPr>
                <w:b/>
              </w:rPr>
              <w:t>Moderate</w:t>
            </w:r>
          </w:p>
        </w:tc>
        <w:tc>
          <w:tcPr>
            <w:tcW w:type="dxa" w:w="5443"/>
          </w:tcPr>
          <w:p>
            <w:pPr>
              <w:pStyle w:val="TableText"/>
            </w:pPr>
            <w:r/>
            <w:r>
              <w:t>Injury or illness needing medical treatment, time off work</w:t>
            </w:r>
          </w:p>
        </w:tc>
      </w:tr>
      <w:tr>
        <w:trPr>
          <w:cantSplit w:val="true"/>
        </w:trPr>
        <w:tc>
          <w:tcPr>
            <w:tcW w:type="dxa" w:w="567"/>
          </w:tcPr>
          <w:p>
            <w:pPr>
              <w:pStyle w:val="TableText"/>
            </w:pPr>
            <w:r/>
            <w:r>
              <w:rPr>
                <w:b/>
              </w:rPr>
              <w:t>4</w:t>
            </w:r>
          </w:p>
        </w:tc>
        <w:tc>
          <w:tcPr>
            <w:tcW w:type="dxa" w:w="1587"/>
          </w:tcPr>
          <w:p>
            <w:pPr>
              <w:pStyle w:val="TableText"/>
            </w:pPr>
            <w:r/>
            <w:r>
              <w:rPr>
                <w:b/>
              </w:rPr>
              <w:t>Likely</w:t>
            </w:r>
          </w:p>
        </w:tc>
        <w:tc>
          <w:tcPr>
            <w:tcW w:type="dxa" w:w="5386"/>
          </w:tcPr>
          <w:p>
            <w:pPr>
              <w:pStyle w:val="TableText"/>
            </w:pPr>
            <w:r/>
            <w:r>
              <w:t>Will probably happen</w:t>
            </w:r>
          </w:p>
        </w:tc>
        <w:tc>
          <w:tcPr>
            <w:tcW w:type="dxa" w:w="567"/>
          </w:tcPr>
          <w:p>
            <w:pPr>
              <w:pStyle w:val="TableText"/>
            </w:pPr>
            <w:r/>
            <w:r>
              <w:rPr>
                <w:b/>
              </w:rPr>
              <w:t>4</w:t>
            </w:r>
          </w:p>
        </w:tc>
        <w:tc>
          <w:tcPr>
            <w:tcW w:type="dxa" w:w="1587"/>
          </w:tcPr>
          <w:p>
            <w:pPr>
              <w:pStyle w:val="TableText"/>
            </w:pPr>
            <w:r/>
            <w:r>
              <w:rPr>
                <w:b/>
              </w:rPr>
              <w:t>Major</w:t>
            </w:r>
          </w:p>
        </w:tc>
        <w:tc>
          <w:tcPr>
            <w:tcW w:type="dxa" w:w="5443"/>
          </w:tcPr>
          <w:p>
            <w:pPr>
              <w:pStyle w:val="TableText"/>
            </w:pPr>
            <w:r/>
            <w:r>
              <w:t>Serious injury or illness, long-term effects</w:t>
            </w:r>
          </w:p>
        </w:tc>
      </w:tr>
      <w:tr>
        <w:trPr>
          <w:cantSplit w:val="true"/>
        </w:trPr>
        <w:tc>
          <w:tcPr>
            <w:tcW w:type="dxa" w:w="567"/>
          </w:tcPr>
          <w:p>
            <w:pPr>
              <w:pStyle w:val="TableText"/>
            </w:pPr>
            <w:r/>
            <w:r>
              <w:rPr>
                <w:b/>
              </w:rPr>
              <w:t>5</w:t>
            </w:r>
          </w:p>
        </w:tc>
        <w:tc>
          <w:tcPr>
            <w:tcW w:type="dxa" w:w="1587"/>
          </w:tcPr>
          <w:p>
            <w:pPr>
              <w:pStyle w:val="TableText"/>
            </w:pPr>
            <w:r/>
            <w:r>
              <w:rPr>
                <w:b/>
              </w:rPr>
              <w:t>Almost certain</w:t>
            </w:r>
          </w:p>
        </w:tc>
        <w:tc>
          <w:tcPr>
            <w:tcW w:type="dxa" w:w="5386"/>
          </w:tcPr>
          <w:p>
            <w:pPr>
              <w:pStyle w:val="TableText"/>
            </w:pPr>
            <w:r/>
            <w:r>
              <w:t>Expected to happen, possibly often</w:t>
            </w:r>
          </w:p>
        </w:tc>
        <w:tc>
          <w:tcPr>
            <w:tcW w:type="dxa" w:w="567"/>
          </w:tcPr>
          <w:p>
            <w:pPr>
              <w:pStyle w:val="TableText"/>
            </w:pPr>
            <w:r/>
            <w:r>
              <w:rPr>
                <w:b/>
              </w:rPr>
              <w:t>5</w:t>
            </w:r>
          </w:p>
        </w:tc>
        <w:tc>
          <w:tcPr>
            <w:tcW w:type="dxa" w:w="1587"/>
          </w:tcPr>
          <w:p>
            <w:pPr>
              <w:pStyle w:val="TableText"/>
            </w:pPr>
            <w:r/>
            <w:r>
              <w:rPr>
                <w:b/>
              </w:rPr>
              <w:t>Severe</w:t>
            </w:r>
          </w:p>
        </w:tc>
        <w:tc>
          <w:tcPr>
            <w:tcW w:type="dxa" w:w="5443"/>
          </w:tcPr>
          <w:p>
            <w:pPr>
              <w:pStyle w:val="TableText"/>
            </w:pPr>
            <w:r/>
            <w:r>
              <w:t>Life-threatening injury or death, or several people seriously hurt</w:t>
            </w:r>
          </w:p>
        </w:tc>
      </w:tr>
    </w:tbl>
    <w:p>
      <w:pPr>
        <w:pStyle w:val="SmallGap"/>
      </w:pPr>
    </w:p>
    <w:p>
      <w:pPr>
        <w:pStyle w:val="Heading2"/>
      </w:pPr>
      <w:r>
        <w:t>What the bands mean</w:t>
      </w:r>
    </w:p>
    <w:tbl>
      <w:tblPr>
        <w:tblStyle w:val="PTTable"/>
        <w:jc w:val="left"/>
        <w:tblLook w:firstColumn="1" w:firstRow="1" w:lastColumn="0" w:lastRow="0" w:noHBand="0" w:noVBand="1" w:val="04A0"/>
        <w:tblLayout w:type="fixed"/>
        <w:tblW w:w="15138" w:type="dxa"/>
      </w:tblPr>
      <w:tblGrid>
        <w:gridCol w:w="1701"/>
        <w:gridCol w:w="1247"/>
        <w:gridCol w:w="12190"/>
      </w:tblGrid>
      <w:tr>
        <w:trPr>
          <w:tblHeader w:val="true"/>
          <w:cantSplit w:val="true"/>
        </w:trPr>
        <w:tc>
          <w:tcPr>
            <w:tcW w:type="dxa" w:w="1701"/>
            <w:shd w:val="clear" w:color="auto" w:fill="2F4858"/>
          </w:tcPr>
          <w:p>
            <w:pPr>
              <w:pStyle w:val="TableHead"/>
            </w:pPr>
            <w:r/>
            <w:r>
              <w:t>Band</w:t>
            </w:r>
          </w:p>
        </w:tc>
        <w:tc>
          <w:tcPr>
            <w:tcW w:type="dxa" w:w="1247"/>
            <w:shd w:val="clear" w:color="auto" w:fill="2F4858"/>
          </w:tcPr>
          <w:p>
            <w:pPr>
              <w:pStyle w:val="TableHead"/>
            </w:pPr>
            <w:r/>
            <w:r>
              <w:t>Score</w:t>
            </w:r>
          </w:p>
        </w:tc>
        <w:tc>
          <w:tcPr>
            <w:tcW w:type="dxa" w:w="12189"/>
            <w:shd w:val="clear" w:color="auto" w:fill="2F4858"/>
          </w:tcPr>
          <w:p>
            <w:pPr>
              <w:pStyle w:val="TableHead"/>
            </w:pPr>
            <w:r/>
            <w:r>
              <w:t>What it usually means</w:t>
            </w:r>
          </w:p>
        </w:tc>
      </w:tr>
      <w:tr>
        <w:trPr>
          <w:cantSplit w:val="true"/>
        </w:trPr>
        <w:tc>
          <w:tcPr>
            <w:tcW w:type="dxa" w:w="1701"/>
            <w:shd w:val="clear" w:color="auto" w:fill="D5E8D4"/>
          </w:tcPr>
          <w:p>
            <w:pPr>
              <w:pStyle w:val="TableText"/>
            </w:pPr>
            <w:r/>
            <w:r>
              <w:rPr>
                <w:b/>
              </w:rPr>
              <w:t>Low (L)</w:t>
            </w:r>
          </w:p>
        </w:tc>
        <w:tc>
          <w:tcPr>
            <w:tcW w:type="dxa" w:w="1247"/>
            <w:shd w:val="clear" w:color="auto" w:fill="D5E8D4"/>
          </w:tcPr>
          <w:p>
            <w:pPr>
              <w:pStyle w:val="TableText"/>
            </w:pPr>
            <w:r/>
            <w:r>
              <w:t>1-4</w:t>
            </w:r>
          </w:p>
        </w:tc>
        <w:tc>
          <w:tcPr>
            <w:tcW w:type="dxa" w:w="12189"/>
          </w:tcPr>
          <w:p>
            <w:pPr>
              <w:pStyle w:val="TableText"/>
            </w:pPr>
            <w:r/>
            <w:r>
              <w:t>Keep an eye on it. Check the controls still work at your next review.</w:t>
            </w:r>
          </w:p>
        </w:tc>
      </w:tr>
      <w:tr>
        <w:trPr>
          <w:cantSplit w:val="true"/>
        </w:trPr>
        <w:tc>
          <w:tcPr>
            <w:tcW w:type="dxa" w:w="1701"/>
            <w:shd w:val="clear" w:color="auto" w:fill="FFF2CC"/>
          </w:tcPr>
          <w:p>
            <w:pPr>
              <w:pStyle w:val="TableText"/>
            </w:pPr>
            <w:r/>
            <w:r>
              <w:rPr>
                <w:b/>
              </w:rPr>
              <w:t>Medium (M)</w:t>
            </w:r>
          </w:p>
        </w:tc>
        <w:tc>
          <w:tcPr>
            <w:tcW w:type="dxa" w:w="1247"/>
            <w:shd w:val="clear" w:color="auto" w:fill="FFF2CC"/>
          </w:tcPr>
          <w:p>
            <w:pPr>
              <w:pStyle w:val="TableText"/>
            </w:pPr>
            <w:r/>
            <w:r>
              <w:t>5-9</w:t>
            </w:r>
          </w:p>
        </w:tc>
        <w:tc>
          <w:tcPr>
            <w:tcW w:type="dxa" w:w="12189"/>
          </w:tcPr>
          <w:p>
            <w:pPr>
              <w:pStyle w:val="TableText"/>
            </w:pPr>
            <w:r/>
            <w:r>
              <w:t>Add controls where reasonably practicable and plan the action.</w:t>
            </w:r>
          </w:p>
        </w:tc>
      </w:tr>
      <w:tr>
        <w:trPr>
          <w:cantSplit w:val="true"/>
        </w:trPr>
        <w:tc>
          <w:tcPr>
            <w:tcW w:type="dxa" w:w="1701"/>
            <w:shd w:val="clear" w:color="auto" w:fill="F8CBAD"/>
          </w:tcPr>
          <w:p>
            <w:pPr>
              <w:pStyle w:val="TableText"/>
            </w:pPr>
            <w:r/>
            <w:r>
              <w:rPr>
                <w:b/>
              </w:rPr>
              <w:t>High (H)</w:t>
            </w:r>
          </w:p>
        </w:tc>
        <w:tc>
          <w:tcPr>
            <w:tcW w:type="dxa" w:w="1247"/>
            <w:shd w:val="clear" w:color="auto" w:fill="F8CBAD"/>
          </w:tcPr>
          <w:p>
            <w:pPr>
              <w:pStyle w:val="TableText"/>
            </w:pPr>
            <w:r/>
            <w:r>
              <w:t>10-16</w:t>
            </w:r>
          </w:p>
        </w:tc>
        <w:tc>
          <w:tcPr>
            <w:tcW w:type="dxa" w:w="12189"/>
          </w:tcPr>
          <w:p>
            <w:pPr>
              <w:pStyle w:val="TableText"/>
            </w:pPr>
            <w:r/>
            <w:r>
              <w:t>Deal with it soon. Put sensible controls in place and check them.</w:t>
            </w:r>
          </w:p>
        </w:tc>
      </w:tr>
      <w:tr>
        <w:trPr>
          <w:cantSplit w:val="true"/>
        </w:trPr>
        <w:tc>
          <w:tcPr>
            <w:tcW w:type="dxa" w:w="1701"/>
            <w:shd w:val="clear" w:color="auto" w:fill="F4A6A6"/>
          </w:tcPr>
          <w:p>
            <w:pPr>
              <w:pStyle w:val="TableText"/>
            </w:pPr>
            <w:r/>
            <w:r>
              <w:rPr>
                <w:b/>
              </w:rPr>
              <w:t>Very high (V)</w:t>
            </w:r>
          </w:p>
        </w:tc>
        <w:tc>
          <w:tcPr>
            <w:tcW w:type="dxa" w:w="1247"/>
            <w:shd w:val="clear" w:color="auto" w:fill="F4A6A6"/>
          </w:tcPr>
          <w:p>
            <w:pPr>
              <w:pStyle w:val="TableText"/>
            </w:pPr>
            <w:r/>
            <w:r>
              <w:t>20-25</w:t>
            </w:r>
          </w:p>
        </w:tc>
        <w:tc>
          <w:tcPr>
            <w:tcW w:type="dxa" w:w="12189"/>
          </w:tcPr>
          <w:p>
            <w:pPr>
              <w:pStyle w:val="TableText"/>
            </w:pPr>
            <w:r/>
            <w:r>
              <w:t>Stop and put controls in place before the activity goes ahead.</w:t>
            </w:r>
          </w:p>
        </w:tc>
      </w:tr>
    </w:tbl>
    <w:sectPr w:rsidR="00FC693F" w:rsidRPr="0006063C" w:rsidSect="00034616">
      <w:footerReference w:type="default" r:id="rId9"/>
      <w:headerReference w:type="default" r:id="rId10"/>
      <w:pgSz w:w="16838" w:h="11906" w:orient="landscape"/>
      <w:pgMar w:top="850" w:right="850" w:bottom="907" w:left="850" w:header="340"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Text"/>
      <w:tabs>
        <w:tab w:pos="15137" w:val="right"/>
      </w:tabs>
    </w:pPr>
    <w:r>
      <w:t>This template is general guidance. Check HSE guidance for your workplace.</w:t>
      <w:tab/>
    </w:r>
    <w:r>
      <w:t xml:space="preserve">postertemplate.co.uk   |   Page </w:t>
    </w:r>
    <w:r>
      <w:fldChar w:fldCharType="begin"/>
      <w:instrText xml:space="preserve"> PAGE </w:instrText>
      <w:fldChar w:fldCharType="separate"/>
      <w:t>1</w:t>
      <w:fldChar w:fldCharType="end"/>
    </w:r>
    <w:r>
      <w:t xml:space="preserve"> of </w:t>
    </w:r>
    <w: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anner"/>
    </w:pPr>
    <w:r>
      <w:t>EXAMPLE - for guidance only. Do not copy it. Assess your own workplace.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pPr>
    <w:rPr>
      <w:rFonts w:ascii="Arial" w:hAnsi="Arial" w:eastAsia="Arial"/>
      <w:color w:val="1F2A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80"/>
      <w:outlineLvl w:val="0"/>
    </w:pPr>
    <w:rPr>
      <w:rFonts w:ascii="Arial" w:hAnsi="Arial"/>
      <w:b/>
      <w:bCs/>
      <w:color w:val="2F4858"/>
      <w:sz w:val="30"/>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Arial" w:hAnsi="Arial"/>
      <w:b/>
      <w:bCs/>
      <w:color w:val="2F4858"/>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0"/>
      <w:contextualSpacing/>
    </w:pPr>
    <w:rPr>
      <w:rFonts w:ascii="Arial" w:hAnsi="Arial"/>
      <w:b/>
      <w:color w:val="2F4858"/>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contextualSpacing/>
    </w:pPr>
    <w:rPr>
      <w:rFonts w:ascii="Arial" w:hAnsi="Arial"/>
      <w:sz w:val="23"/>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40"/>
      <w:contextualSpacing/>
    </w:pPr>
    <w:rPr>
      <w:rFonts w:ascii="Arial" w:hAnsi="Arial"/>
      <w:sz w:val="23"/>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Text">
    <w:name w:val="Table Text"/>
    <w:basedOn w:val="Normal"/>
    <w:pPr>
      <w:spacing w:after="20" w:before="20" w:line="252" w:lineRule="auto"/>
    </w:pPr>
    <w:rPr>
      <w:b w:val="0"/>
      <w:i w:val="0"/>
      <w:sz w:val="18"/>
    </w:rPr>
  </w:style>
  <w:style w:type="paragraph" w:customStyle="1" w:styleId="TableHead">
    <w:name w:val="Table Head"/>
    <w:basedOn w:val="Normal"/>
    <w:pPr>
      <w:spacing w:after="20" w:before="20" w:line="252" w:lineRule="auto"/>
    </w:pPr>
    <w:rPr>
      <w:b/>
      <w:i w:val="0"/>
      <w:color w:val="FFFFFF"/>
      <w:sz w:val="18"/>
    </w:rPr>
  </w:style>
  <w:style w:type="paragraph" w:customStyle="1" w:styleId="FieldLabel">
    <w:name w:val="Field Label"/>
    <w:basedOn w:val="Normal"/>
    <w:pPr>
      <w:spacing w:after="20" w:before="20" w:line="252" w:lineRule="auto"/>
    </w:pPr>
    <w:rPr>
      <w:b/>
      <w:i w:val="0"/>
      <w:sz w:val="18"/>
    </w:rPr>
  </w:style>
  <w:style w:type="paragraph" w:customStyle="1" w:styleId="KeyNote">
    <w:name w:val="Key Note"/>
    <w:basedOn w:val="Normal"/>
    <w:pPr>
      <w:spacing w:after="60" w:before="40" w:line="252" w:lineRule="auto"/>
    </w:pPr>
    <w:rPr>
      <w:b w:val="0"/>
      <w:i/>
      <w:sz w:val="17"/>
    </w:rPr>
  </w:style>
  <w:style w:type="paragraph" w:customStyle="1" w:styleId="SmallGap">
    <w:name w:val="Small Gap"/>
    <w:basedOn w:val="Normal"/>
    <w:pPr>
      <w:spacing w:after="0" w:before="0" w:line="252" w:lineRule="auto"/>
    </w:pPr>
    <w:rPr>
      <w:b w:val="0"/>
      <w:i w:val="0"/>
      <w:sz w:val="8"/>
    </w:rPr>
  </w:style>
  <w:style w:type="paragraph" w:customStyle="1" w:styleId="TickBox">
    <w:name w:val="Tick Box"/>
    <w:basedOn w:val="Normal"/>
    <w:pPr>
      <w:pBdr>
        <w:top w:val="single" w:sz="12" w:space="0" w:color="2F4858"/>
        <w:left w:val="single" w:sz="12" w:space="0" w:color="2F4858"/>
        <w:bottom w:val="single" w:sz="12" w:space="0" w:color="2F4858"/>
        <w:right w:val="single" w:sz="12" w:space="0" w:color="2F4858"/>
      </w:pBdr>
      <w:spacing w:after="0" w:before="40" w:line="280" w:lineRule="exact"/>
    </w:pPr>
    <w:rPr>
      <w:b w:val="0"/>
      <w:i w:val="0"/>
      <w:sz w:val="12"/>
    </w:rPr>
  </w:style>
  <w:style w:type="paragraph" w:customStyle="1" w:styleId="BodyLarge">
    <w:name w:val="Body Large"/>
    <w:basedOn w:val="Normal"/>
    <w:pPr>
      <w:spacing w:after="140" w:before="40" w:line="252" w:lineRule="auto"/>
    </w:pPr>
    <w:rPr>
      <w:b w:val="0"/>
      <w:i w:val="0"/>
      <w:sz w:val="23"/>
    </w:rPr>
  </w:style>
  <w:style w:type="paragraph" w:customStyle="1" w:styleId="FooterText">
    <w:name w:val="Footer Text"/>
    <w:basedOn w:val="Normal"/>
    <w:pPr>
      <w:spacing w:after="0" w:before="0" w:line="252" w:lineRule="auto"/>
    </w:pPr>
    <w:rPr>
      <w:b w:val="0"/>
      <w:i w:val="0"/>
      <w:color w:val="556068"/>
      <w:sz w:val="16"/>
    </w:rPr>
  </w:style>
  <w:style w:type="paragraph" w:customStyle="1" w:styleId="Banner">
    <w:name w:val="Banner"/>
    <w:basedOn w:val="Normal"/>
    <w:pPr>
      <w:spacing w:after="0" w:before="0" w:line="252" w:lineRule="auto"/>
      <w:jc w:val="center"/>
      <w:shd w:val="clear" w:color="auto" w:fill="FBE3B8"/>
    </w:pPr>
    <w:rPr>
      <w:b/>
      <w:i w:val="0"/>
      <w:color w:val="7A1F1F"/>
      <w:sz w:val="20"/>
    </w:rPr>
  </w:style>
  <w:style w:type="table" w:customStyle="1" w:styleId="PTTable">
    <w:name w:val="PT Table"/>
    <w:basedOn w:val="TableNormal"/>
    <w:tblPr>
      <w:tblBorders>
        <w:top w:val="single" w:sz="6" w:space="0" w:color="7F8C97"/>
        <w:left w:val="single" w:sz="6" w:space="0" w:color="7F8C97"/>
        <w:bottom w:val="single" w:sz="6" w:space="0" w:color="7F8C97"/>
        <w:right w:val="single" w:sz="6" w:space="0" w:color="7F8C97"/>
        <w:insideH w:val="single" w:sz="4" w:space="0" w:color="7F8C97"/>
        <w:insideV w:val="single" w:sz="4" w:space="0" w:color="7F8C97"/>
      </w:tblBorders>
      <w:tblCellMar>
        <w:top w:w="40" w:type="dxa"/>
        <w:left w:w="80" w:type="dxa"/>
        <w:bottom w:w="40" w:type="dxa"/>
        <w:right w:w="80" w:type="dxa"/>
      </w:tblCellMar>
    </w:tblPr>
    <w:tblStylePr w:type="firstRow">
      <w:rPr>
        <w:b/>
        <w:color w:val="FFFFFF"/>
      </w:rPr>
      <w:tcPr>
        <w:shd w:val="clear" w:color="auto" w:fill="2F4858"/>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 worked example - small cafe</dc:title>
  <dc:subject>Risk assessment worked example</dc:subject>
  <dc:creator>postertemplate.co.uk</dc:creator>
  <cp:keywords>risk assessment, template, HSE five steps</cp:keywords>
  <dc:description/>
  <cp:lastModifiedBy/>
  <cp:revision>1</cp:revision>
  <dcterms:created xsi:type="dcterms:W3CDTF">2013-12-23T23:15:00Z</dcterms:created>
  <dcterms:modified xsi:type="dcterms:W3CDTF">2013-12-23T23:15:00Z</dcterms:modified>
  <cp:category/>
</cp:coreProperties>
</file>